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F90E40" w:rsidR="00CA4D1C" w:rsidP="00DE3E50" w:rsidRDefault="00DE3E50" w14:paraId="74DA8028" w14:textId="77777777">
      <w:pPr>
        <w:rPr>
          <w:rFonts w:ascii="Arial" w:hAnsi="Arial" w:cs="Arial"/>
          <w:b/>
          <w:color w:val="000000" w:themeColor="text1"/>
          <w:sz w:val="22"/>
          <w:szCs w:val="22"/>
        </w:rPr>
      </w:pPr>
      <w:r w:rsidRPr="00F90E40">
        <w:rPr>
          <w:rFonts w:ascii="Arial" w:hAnsi="Arial" w:cs="Arial"/>
          <w:b/>
          <w:noProof/>
          <w:color w:val="000000" w:themeColor="text1"/>
          <w:sz w:val="22"/>
          <w:szCs w:val="22"/>
          <w:lang w:eastAsia="en-GB"/>
        </w:rPr>
        <w:drawing>
          <wp:inline distT="0" distB="0" distL="0" distR="0" wp14:anchorId="4C80BF96" wp14:editId="0242ADF8">
            <wp:extent cx="1432560" cy="571500"/>
            <wp:effectExtent l="0" t="0" r="0" b="0"/>
            <wp:docPr id="18" name="Picture 18"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571500"/>
                    </a:xfrm>
                    <a:prstGeom prst="rect">
                      <a:avLst/>
                    </a:prstGeom>
                    <a:noFill/>
                    <a:ln>
                      <a:noFill/>
                    </a:ln>
                  </pic:spPr>
                </pic:pic>
              </a:graphicData>
            </a:graphic>
          </wp:inline>
        </w:drawing>
      </w:r>
    </w:p>
    <w:p w:rsidRPr="00F90E40" w:rsidR="00CA4D1C" w:rsidP="00DE3E50" w:rsidRDefault="00083B74" w14:paraId="7D737271" w14:textId="77777777">
      <w:pPr>
        <w:jc w:val="center"/>
        <w:rPr>
          <w:rFonts w:ascii="Arial" w:hAnsi="Arial" w:cs="Arial"/>
          <w:b/>
          <w:color w:val="000000" w:themeColor="text1"/>
          <w:sz w:val="22"/>
          <w:szCs w:val="22"/>
        </w:rPr>
      </w:pPr>
      <w:r w:rsidRPr="00F90E40">
        <w:rPr>
          <w:rFonts w:ascii="Arial" w:hAnsi="Arial" w:cs="Arial"/>
          <w:b/>
          <w:color w:val="000000" w:themeColor="text1"/>
          <w:sz w:val="22"/>
          <w:szCs w:val="22"/>
        </w:rPr>
        <w:t>Job Description</w:t>
      </w:r>
    </w:p>
    <w:p w:rsidRPr="00F90E40" w:rsidR="00DE3E50" w:rsidP="00DE3E50" w:rsidRDefault="00DE3E50" w14:paraId="50FA5941" w14:textId="77777777">
      <w:pPr>
        <w:jc w:val="center"/>
        <w:rPr>
          <w:rFonts w:ascii="Arial" w:hAnsi="Arial" w:cs="Arial"/>
          <w:b/>
          <w:color w:val="000000" w:themeColor="text1"/>
          <w:sz w:val="22"/>
          <w:szCs w:val="22"/>
        </w:rPr>
      </w:pP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43"/>
        <w:gridCol w:w="6345"/>
      </w:tblGrid>
      <w:tr w:rsidRPr="00F90E40" w:rsidR="00F90E40" w:rsidTr="3EDD3C9F" w14:paraId="0BA52BC4" w14:textId="77777777">
        <w:tc>
          <w:tcPr>
            <w:tcW w:w="2943" w:type="dxa"/>
            <w:shd w:val="clear" w:color="auto" w:fill="DAEEF3"/>
          </w:tcPr>
          <w:p w:rsidRPr="00F90E40" w:rsidR="000C166D" w:rsidP="00DE3E50" w:rsidRDefault="00CA4D1C" w14:paraId="2F3EE45D" w14:textId="77777777">
            <w:pPr>
              <w:rPr>
                <w:rFonts w:ascii="Arial" w:hAnsi="Arial" w:cs="Arial"/>
                <w:b/>
                <w:color w:val="000000" w:themeColor="text1"/>
                <w:sz w:val="22"/>
                <w:szCs w:val="22"/>
              </w:rPr>
            </w:pPr>
            <w:r w:rsidRPr="00F90E40">
              <w:rPr>
                <w:rFonts w:ascii="Arial" w:hAnsi="Arial" w:cs="Arial"/>
                <w:b/>
                <w:color w:val="000000" w:themeColor="text1"/>
                <w:sz w:val="22"/>
                <w:szCs w:val="22"/>
              </w:rPr>
              <w:t>Job title:</w:t>
            </w:r>
          </w:p>
        </w:tc>
        <w:tc>
          <w:tcPr>
            <w:tcW w:w="6345" w:type="dxa"/>
          </w:tcPr>
          <w:p w:rsidRPr="00F90E40" w:rsidR="00CA4D1C" w:rsidP="3EDD3C9F" w:rsidRDefault="00263786" w14:paraId="1ACB7DC8" w14:textId="6BA35BF1">
            <w:pPr>
              <w:rPr>
                <w:rFonts w:ascii="Arial" w:hAnsi="Arial" w:cs="Arial"/>
                <w:b/>
                <w:bCs/>
                <w:color w:val="000000" w:themeColor="text1"/>
                <w:sz w:val="22"/>
                <w:szCs w:val="22"/>
              </w:rPr>
            </w:pPr>
            <w:r w:rsidRPr="3EDD3C9F">
              <w:rPr>
                <w:rFonts w:ascii="Arial" w:hAnsi="Arial" w:cs="Arial"/>
                <w:b/>
                <w:bCs/>
                <w:color w:val="000000" w:themeColor="text1"/>
                <w:sz w:val="22"/>
                <w:szCs w:val="22"/>
              </w:rPr>
              <w:t>Even</w:t>
            </w:r>
            <w:r w:rsidRPr="3EDD3C9F" w:rsidR="00747BC8">
              <w:rPr>
                <w:rFonts w:ascii="Arial" w:hAnsi="Arial" w:cs="Arial"/>
                <w:b/>
                <w:bCs/>
                <w:color w:val="000000" w:themeColor="text1"/>
                <w:sz w:val="22"/>
                <w:szCs w:val="22"/>
              </w:rPr>
              <w:t xml:space="preserve">ts </w:t>
            </w:r>
            <w:r w:rsidRPr="3EDD3C9F" w:rsidR="6969C1E1">
              <w:rPr>
                <w:rFonts w:ascii="Arial" w:hAnsi="Arial" w:cs="Arial"/>
                <w:b/>
                <w:bCs/>
                <w:color w:val="000000" w:themeColor="text1"/>
                <w:sz w:val="22"/>
                <w:szCs w:val="22"/>
              </w:rPr>
              <w:t>Officer</w:t>
            </w:r>
            <w:r w:rsidRPr="3EDD3C9F" w:rsidR="001D0751">
              <w:rPr>
                <w:rFonts w:ascii="Arial" w:hAnsi="Arial" w:cs="Arial"/>
                <w:b/>
                <w:bCs/>
                <w:color w:val="000000" w:themeColor="text1"/>
                <w:sz w:val="22"/>
                <w:szCs w:val="22"/>
              </w:rPr>
              <w:t>– School of Management</w:t>
            </w:r>
          </w:p>
        </w:tc>
      </w:tr>
      <w:tr w:rsidRPr="00F90E40" w:rsidR="00F90E40" w:rsidTr="3EDD3C9F" w14:paraId="6FF5D27F" w14:textId="77777777">
        <w:tc>
          <w:tcPr>
            <w:tcW w:w="2943" w:type="dxa"/>
            <w:shd w:val="clear" w:color="auto" w:fill="DAEEF3"/>
          </w:tcPr>
          <w:p w:rsidRPr="00F90E40" w:rsidR="000C166D" w:rsidP="00DE3E50" w:rsidRDefault="00CA4D1C" w14:paraId="5A8CA3F7" w14:textId="77777777">
            <w:pPr>
              <w:rPr>
                <w:rFonts w:ascii="Arial" w:hAnsi="Arial" w:cs="Arial"/>
                <w:b/>
                <w:color w:val="000000" w:themeColor="text1"/>
                <w:sz w:val="22"/>
                <w:szCs w:val="22"/>
              </w:rPr>
            </w:pPr>
            <w:r w:rsidRPr="00F90E40">
              <w:rPr>
                <w:rFonts w:ascii="Arial" w:hAnsi="Arial" w:cs="Arial"/>
                <w:b/>
                <w:color w:val="000000" w:themeColor="text1"/>
                <w:sz w:val="22"/>
                <w:szCs w:val="22"/>
              </w:rPr>
              <w:t>Department/School:</w:t>
            </w:r>
          </w:p>
        </w:tc>
        <w:tc>
          <w:tcPr>
            <w:tcW w:w="6345" w:type="dxa"/>
          </w:tcPr>
          <w:p w:rsidRPr="00F90E40" w:rsidR="00CA4D1C" w:rsidP="3EDD3C9F" w:rsidRDefault="7240A16E" w14:paraId="607B298C" w14:textId="0F2FE457">
            <w:pPr>
              <w:rPr>
                <w:rFonts w:ascii="Arial" w:hAnsi="Arial" w:cs="Arial"/>
                <w:b/>
                <w:bCs/>
                <w:color w:val="000000" w:themeColor="text1"/>
                <w:sz w:val="22"/>
                <w:szCs w:val="22"/>
              </w:rPr>
            </w:pPr>
            <w:r w:rsidRPr="3EDD3C9F">
              <w:rPr>
                <w:rFonts w:ascii="Arial" w:hAnsi="Arial" w:cs="Arial"/>
                <w:b/>
                <w:bCs/>
                <w:color w:val="000000" w:themeColor="text1"/>
                <w:sz w:val="22"/>
                <w:szCs w:val="22"/>
              </w:rPr>
              <w:t>International &amp; Alumni Engagement</w:t>
            </w:r>
            <w:r w:rsidR="00856F73">
              <w:rPr>
                <w:rFonts w:ascii="Arial" w:hAnsi="Arial" w:cs="Arial"/>
                <w:b/>
                <w:bCs/>
                <w:color w:val="000000" w:themeColor="text1"/>
                <w:sz w:val="22"/>
                <w:szCs w:val="22"/>
              </w:rPr>
              <w:t>, School of Management</w:t>
            </w:r>
          </w:p>
        </w:tc>
      </w:tr>
      <w:tr w:rsidRPr="00F90E40" w:rsidR="00F90E40" w:rsidTr="3EDD3C9F" w14:paraId="35454715" w14:textId="77777777">
        <w:tc>
          <w:tcPr>
            <w:tcW w:w="2943" w:type="dxa"/>
            <w:shd w:val="clear" w:color="auto" w:fill="DAEEF3"/>
          </w:tcPr>
          <w:p w:rsidRPr="00F90E40" w:rsidR="000C166D" w:rsidP="00DE3E50" w:rsidRDefault="00CA4D1C" w14:paraId="44994EE4" w14:textId="77777777">
            <w:pPr>
              <w:rPr>
                <w:rFonts w:ascii="Arial" w:hAnsi="Arial" w:cs="Arial"/>
                <w:b/>
                <w:color w:val="000000" w:themeColor="text1"/>
                <w:sz w:val="22"/>
                <w:szCs w:val="22"/>
              </w:rPr>
            </w:pPr>
            <w:r w:rsidRPr="00F90E40">
              <w:rPr>
                <w:rFonts w:ascii="Arial" w:hAnsi="Arial" w:cs="Arial"/>
                <w:b/>
                <w:color w:val="000000" w:themeColor="text1"/>
                <w:sz w:val="22"/>
                <w:szCs w:val="22"/>
              </w:rPr>
              <w:t>Grade:</w:t>
            </w:r>
          </w:p>
        </w:tc>
        <w:tc>
          <w:tcPr>
            <w:tcW w:w="6345" w:type="dxa"/>
          </w:tcPr>
          <w:p w:rsidRPr="00F90E40" w:rsidR="00CA4D1C" w:rsidP="3EDD3C9F" w:rsidRDefault="00277A66" w14:paraId="48746B4D" w14:textId="3E3F668F">
            <w:pPr>
              <w:rPr>
                <w:rFonts w:ascii="Arial" w:hAnsi="Arial" w:cs="Arial"/>
                <w:b/>
                <w:bCs/>
                <w:color w:val="000000" w:themeColor="text1"/>
                <w:sz w:val="22"/>
                <w:szCs w:val="22"/>
              </w:rPr>
            </w:pPr>
            <w:r w:rsidRPr="3EDD3C9F">
              <w:rPr>
                <w:rFonts w:ascii="Arial" w:hAnsi="Arial" w:cs="Arial"/>
                <w:b/>
                <w:bCs/>
                <w:color w:val="000000" w:themeColor="text1"/>
                <w:sz w:val="22"/>
                <w:szCs w:val="22"/>
              </w:rPr>
              <w:t>6</w:t>
            </w:r>
          </w:p>
        </w:tc>
      </w:tr>
      <w:tr w:rsidRPr="00F90E40" w:rsidR="00F90E40" w:rsidTr="3EDD3C9F" w14:paraId="0A27E539" w14:textId="77777777">
        <w:tc>
          <w:tcPr>
            <w:tcW w:w="2943" w:type="dxa"/>
            <w:shd w:val="clear" w:color="auto" w:fill="DAEEF3"/>
          </w:tcPr>
          <w:p w:rsidRPr="00F90E40" w:rsidR="000C166D" w:rsidP="00DE3E50" w:rsidRDefault="00CA4D1C" w14:paraId="3DC4CFDD" w14:textId="77777777">
            <w:pPr>
              <w:rPr>
                <w:rFonts w:ascii="Arial" w:hAnsi="Arial" w:cs="Arial"/>
                <w:b/>
                <w:color w:val="000000" w:themeColor="text1"/>
                <w:sz w:val="22"/>
                <w:szCs w:val="22"/>
              </w:rPr>
            </w:pPr>
            <w:r w:rsidRPr="00F90E40">
              <w:rPr>
                <w:rFonts w:ascii="Arial" w:hAnsi="Arial" w:cs="Arial"/>
                <w:b/>
                <w:color w:val="000000" w:themeColor="text1"/>
                <w:sz w:val="22"/>
                <w:szCs w:val="22"/>
              </w:rPr>
              <w:t>Location:</w:t>
            </w:r>
          </w:p>
        </w:tc>
        <w:tc>
          <w:tcPr>
            <w:tcW w:w="6345" w:type="dxa"/>
          </w:tcPr>
          <w:p w:rsidRPr="00F90E40" w:rsidR="00CA4D1C" w:rsidP="00DF2A5E" w:rsidRDefault="000C166D" w14:paraId="426725F4" w14:textId="77777777">
            <w:pPr>
              <w:rPr>
                <w:rFonts w:ascii="Arial" w:hAnsi="Arial" w:cs="Arial"/>
                <w:b/>
                <w:color w:val="000000" w:themeColor="text1"/>
                <w:sz w:val="22"/>
                <w:szCs w:val="22"/>
              </w:rPr>
            </w:pPr>
            <w:r w:rsidRPr="00F90E40">
              <w:rPr>
                <w:rFonts w:ascii="Arial" w:hAnsi="Arial" w:cs="Arial"/>
                <w:b/>
                <w:color w:val="000000" w:themeColor="text1"/>
                <w:sz w:val="22"/>
                <w:szCs w:val="22"/>
              </w:rPr>
              <w:t xml:space="preserve">University of Bath </w:t>
            </w:r>
            <w:r w:rsidRPr="00F90E40" w:rsidR="00DF2A5E">
              <w:rPr>
                <w:rFonts w:ascii="Arial" w:hAnsi="Arial" w:cs="Arial"/>
                <w:b/>
                <w:color w:val="000000" w:themeColor="text1"/>
                <w:sz w:val="22"/>
                <w:szCs w:val="22"/>
              </w:rPr>
              <w:t>campus</w:t>
            </w:r>
          </w:p>
        </w:tc>
      </w:tr>
    </w:tbl>
    <w:p w:rsidRPr="00F90E40" w:rsidR="00CA4D1C" w:rsidP="00DE3E50" w:rsidRDefault="00CA4D1C" w14:paraId="37917E8B" w14:textId="77777777">
      <w:pPr>
        <w:rPr>
          <w:rFonts w:ascii="Arial" w:hAnsi="Arial" w:cs="Arial"/>
          <w:color w:val="000000" w:themeColor="text1"/>
          <w:sz w:val="22"/>
          <w:szCs w:val="22"/>
        </w:rPr>
      </w:pP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88"/>
      </w:tblGrid>
      <w:tr w:rsidRPr="00F90E40" w:rsidR="00F90E40" w:rsidTr="6475A3A1" w14:paraId="038E575E" w14:textId="77777777">
        <w:tc>
          <w:tcPr>
            <w:tcW w:w="9288" w:type="dxa"/>
            <w:shd w:val="clear" w:color="auto" w:fill="DAEEF3"/>
            <w:tcMar/>
          </w:tcPr>
          <w:p w:rsidRPr="00F90E40" w:rsidR="007577E7" w:rsidP="00DE3E50" w:rsidRDefault="00CA4D1C" w14:paraId="63B0753B" w14:textId="77777777">
            <w:pPr>
              <w:rPr>
                <w:rFonts w:ascii="Arial" w:hAnsi="Arial" w:cs="Arial"/>
                <w:b/>
                <w:color w:val="000000" w:themeColor="text1"/>
                <w:sz w:val="22"/>
                <w:szCs w:val="22"/>
              </w:rPr>
            </w:pPr>
            <w:r w:rsidRPr="00F90E40">
              <w:rPr>
                <w:rFonts w:ascii="Arial" w:hAnsi="Arial" w:cs="Arial"/>
                <w:b/>
                <w:color w:val="000000" w:themeColor="text1"/>
                <w:sz w:val="22"/>
                <w:szCs w:val="22"/>
              </w:rPr>
              <w:t>Job purpose</w:t>
            </w:r>
          </w:p>
        </w:tc>
      </w:tr>
      <w:tr w:rsidRPr="00F90E40" w:rsidR="00CA4D1C" w:rsidTr="6475A3A1" w14:paraId="69CDF67B" w14:textId="77777777">
        <w:tc>
          <w:tcPr>
            <w:tcW w:w="9288" w:type="dxa"/>
            <w:tcMar/>
          </w:tcPr>
          <w:p w:rsidRPr="00F90E40" w:rsidR="00CA4D1C" w:rsidP="00DE3E50" w:rsidRDefault="00CA4D1C" w14:paraId="06BA5917" w14:textId="77777777">
            <w:pPr>
              <w:rPr>
                <w:rFonts w:ascii="Arial" w:hAnsi="Arial" w:cs="Arial"/>
                <w:i/>
                <w:color w:val="000000" w:themeColor="text1"/>
                <w:sz w:val="22"/>
                <w:szCs w:val="22"/>
              </w:rPr>
            </w:pPr>
          </w:p>
          <w:p w:rsidR="00F23319" w:rsidP="6475A3A1" w:rsidRDefault="00F23319" w14:paraId="177BFB57" w14:textId="4BE0CA03">
            <w:pPr>
              <w:pStyle w:val="Normal"/>
              <w:rPr>
                <w:rFonts w:ascii="Arial" w:hAnsi="Arial" w:cs="Arial"/>
                <w:color w:val="000000" w:themeColor="text1"/>
                <w:sz w:val="22"/>
                <w:szCs w:val="22"/>
              </w:rPr>
            </w:pPr>
            <w:r w:rsidRPr="6475A3A1" w:rsidR="3528F12B">
              <w:rPr>
                <w:rFonts w:ascii="Arial" w:hAnsi="Arial" w:cs="Arial"/>
                <w:color w:val="000000" w:themeColor="text1" w:themeTint="FF" w:themeShade="FF"/>
                <w:sz w:val="22"/>
                <w:szCs w:val="22"/>
              </w:rPr>
              <w:t xml:space="preserve">As </w:t>
            </w:r>
            <w:r w:rsidRPr="6475A3A1" w:rsidR="277CF795">
              <w:rPr>
                <w:rFonts w:ascii="Arial" w:hAnsi="Arial" w:cs="Arial"/>
                <w:color w:val="000000" w:themeColor="text1" w:themeTint="FF" w:themeShade="FF"/>
                <w:sz w:val="22"/>
                <w:szCs w:val="22"/>
              </w:rPr>
              <w:t>a specialist Event</w:t>
            </w:r>
            <w:r w:rsidRPr="6475A3A1" w:rsidR="51D5D253">
              <w:rPr>
                <w:rFonts w:ascii="Arial" w:hAnsi="Arial" w:cs="Arial"/>
                <w:color w:val="000000" w:themeColor="text1" w:themeTint="FF" w:themeShade="FF"/>
                <w:sz w:val="22"/>
                <w:szCs w:val="22"/>
              </w:rPr>
              <w:t>s</w:t>
            </w:r>
            <w:r w:rsidRPr="6475A3A1" w:rsidR="277CF795">
              <w:rPr>
                <w:rFonts w:ascii="Arial" w:hAnsi="Arial" w:cs="Arial"/>
                <w:color w:val="000000" w:themeColor="text1" w:themeTint="FF" w:themeShade="FF"/>
                <w:sz w:val="22"/>
                <w:szCs w:val="22"/>
              </w:rPr>
              <w:t xml:space="preserve"> </w:t>
            </w:r>
            <w:r w:rsidRPr="6475A3A1" w:rsidR="44166A8A">
              <w:rPr>
                <w:rFonts w:ascii="Arial" w:hAnsi="Arial" w:cs="Arial"/>
                <w:color w:val="000000" w:themeColor="text1" w:themeTint="FF" w:themeShade="FF"/>
                <w:sz w:val="22"/>
                <w:szCs w:val="22"/>
              </w:rPr>
              <w:t xml:space="preserve">Officer, </w:t>
            </w:r>
            <w:r w:rsidRPr="6475A3A1" w:rsidR="277CF795">
              <w:rPr>
                <w:rFonts w:ascii="Arial" w:hAnsi="Arial" w:cs="Arial"/>
                <w:color w:val="000000" w:themeColor="text1" w:themeTint="FF" w:themeShade="FF"/>
                <w:sz w:val="22"/>
                <w:szCs w:val="22"/>
              </w:rPr>
              <w:t>you</w:t>
            </w:r>
            <w:r w:rsidRPr="6475A3A1" w:rsidR="3528F12B">
              <w:rPr>
                <w:rFonts w:ascii="Arial" w:hAnsi="Arial" w:cs="Arial"/>
                <w:color w:val="000000" w:themeColor="text1" w:themeTint="FF" w:themeShade="FF"/>
                <w:sz w:val="22"/>
                <w:szCs w:val="22"/>
              </w:rPr>
              <w:t xml:space="preserve"> will </w:t>
            </w:r>
            <w:r w:rsidRPr="6475A3A1" w:rsidR="2FD61FF5">
              <w:rPr>
                <w:rFonts w:ascii="Arial" w:hAnsi="Arial" w:cs="Arial"/>
                <w:color w:val="000000" w:themeColor="text1" w:themeTint="FF" w:themeShade="FF"/>
                <w:sz w:val="22"/>
                <w:szCs w:val="22"/>
              </w:rPr>
              <w:t>lead on the</w:t>
            </w:r>
            <w:r w:rsidRPr="6475A3A1" w:rsidR="277CF795">
              <w:rPr>
                <w:rFonts w:ascii="Arial" w:hAnsi="Arial" w:cs="Arial"/>
                <w:color w:val="000000" w:themeColor="text1" w:themeTint="FF" w:themeShade="FF"/>
                <w:sz w:val="22"/>
                <w:szCs w:val="22"/>
              </w:rPr>
              <w:t xml:space="preserve"> planning</w:t>
            </w:r>
            <w:r w:rsidRPr="6475A3A1" w:rsidR="4CC43FAB">
              <w:rPr>
                <w:rFonts w:ascii="Arial" w:hAnsi="Arial" w:cs="Arial"/>
                <w:color w:val="000000" w:themeColor="text1" w:themeTint="FF" w:themeShade="FF"/>
                <w:sz w:val="22"/>
                <w:szCs w:val="22"/>
              </w:rPr>
              <w:t xml:space="preserve"> and</w:t>
            </w:r>
            <w:r w:rsidRPr="6475A3A1" w:rsidR="277CF795">
              <w:rPr>
                <w:rFonts w:ascii="Arial" w:hAnsi="Arial" w:cs="Arial"/>
                <w:color w:val="000000" w:themeColor="text1" w:themeTint="FF" w:themeShade="FF"/>
                <w:sz w:val="22"/>
                <w:szCs w:val="22"/>
              </w:rPr>
              <w:t xml:space="preserve"> delivery of high priority</w:t>
            </w:r>
            <w:r w:rsidRPr="6475A3A1" w:rsidR="582CF3A6">
              <w:rPr>
                <w:rFonts w:ascii="Arial" w:hAnsi="Arial" w:cs="Arial"/>
                <w:color w:val="000000" w:themeColor="text1" w:themeTint="FF" w:themeShade="FF"/>
                <w:sz w:val="22"/>
                <w:szCs w:val="22"/>
              </w:rPr>
              <w:t>,</w:t>
            </w:r>
            <w:r w:rsidRPr="6475A3A1" w:rsidR="277CF795">
              <w:rPr>
                <w:rFonts w:ascii="Arial" w:hAnsi="Arial" w:cs="Arial"/>
                <w:color w:val="000000" w:themeColor="text1" w:themeTint="FF" w:themeShade="FF"/>
                <w:sz w:val="22"/>
                <w:szCs w:val="22"/>
              </w:rPr>
              <w:t xml:space="preserve"> </w:t>
            </w:r>
            <w:r w:rsidRPr="6475A3A1" w:rsidR="691AF2BB">
              <w:rPr>
                <w:rFonts w:ascii="Arial" w:hAnsi="Arial" w:cs="Arial"/>
                <w:color w:val="000000" w:themeColor="text1" w:themeTint="FF" w:themeShade="FF"/>
                <w:sz w:val="22"/>
                <w:szCs w:val="22"/>
              </w:rPr>
              <w:t xml:space="preserve">reoccurring </w:t>
            </w:r>
            <w:r w:rsidRPr="6475A3A1" w:rsidR="277CF795">
              <w:rPr>
                <w:rFonts w:ascii="Arial" w:hAnsi="Arial" w:cs="Arial"/>
                <w:color w:val="000000" w:themeColor="text1" w:themeTint="FF" w:themeShade="FF"/>
                <w:sz w:val="22"/>
                <w:szCs w:val="22"/>
              </w:rPr>
              <w:t>and one-off events</w:t>
            </w:r>
            <w:r w:rsidRPr="6475A3A1" w:rsidR="05595B2B">
              <w:rPr>
                <w:rFonts w:ascii="Arial" w:hAnsi="Arial" w:cs="Arial"/>
                <w:color w:val="000000" w:themeColor="text1" w:themeTint="FF" w:themeShade="FF"/>
                <w:sz w:val="22"/>
                <w:szCs w:val="22"/>
              </w:rPr>
              <w:t xml:space="preserve"> </w:t>
            </w:r>
            <w:r w:rsidRPr="6475A3A1" w:rsidR="728511EC">
              <w:rPr>
                <w:rFonts w:ascii="Arial" w:hAnsi="Arial" w:cs="Arial"/>
                <w:color w:val="000000" w:themeColor="text1" w:themeTint="FF" w:themeShade="FF"/>
                <w:sz w:val="22"/>
                <w:szCs w:val="22"/>
              </w:rPr>
              <w:t xml:space="preserve">that </w:t>
            </w:r>
            <w:r w:rsidRPr="6475A3A1" w:rsidR="05595B2B">
              <w:rPr>
                <w:rFonts w:ascii="Arial" w:hAnsi="Arial" w:cs="Arial"/>
                <w:color w:val="000000" w:themeColor="text1" w:themeTint="FF" w:themeShade="FF"/>
                <w:sz w:val="22"/>
                <w:szCs w:val="22"/>
              </w:rPr>
              <w:t>enable</w:t>
            </w:r>
            <w:r w:rsidRPr="6475A3A1" w:rsidR="047EE430">
              <w:rPr>
                <w:rFonts w:ascii="Arial" w:hAnsi="Arial" w:cs="Arial"/>
                <w:color w:val="000000" w:themeColor="text1" w:themeTint="FF" w:themeShade="FF"/>
                <w:sz w:val="22"/>
                <w:szCs w:val="22"/>
              </w:rPr>
              <w:t xml:space="preserve"> and underpin</w:t>
            </w:r>
            <w:r w:rsidRPr="6475A3A1" w:rsidR="05595B2B">
              <w:rPr>
                <w:rFonts w:ascii="Arial" w:hAnsi="Arial" w:cs="Arial"/>
                <w:color w:val="000000" w:themeColor="text1" w:themeTint="FF" w:themeShade="FF"/>
                <w:sz w:val="22"/>
                <w:szCs w:val="22"/>
              </w:rPr>
              <w:t xml:space="preserve"> </w:t>
            </w:r>
            <w:r w:rsidRPr="6475A3A1" w:rsidR="277CF795">
              <w:rPr>
                <w:rFonts w:ascii="Arial" w:hAnsi="Arial" w:cs="Arial"/>
                <w:color w:val="000000" w:themeColor="text1" w:themeTint="FF" w:themeShade="FF"/>
                <w:sz w:val="22"/>
                <w:szCs w:val="22"/>
              </w:rPr>
              <w:t xml:space="preserve">the </w:t>
            </w:r>
            <w:r w:rsidRPr="6475A3A1" w:rsidR="691AF2BB">
              <w:rPr>
                <w:rFonts w:ascii="Arial" w:hAnsi="Arial" w:cs="Arial"/>
                <w:color w:val="000000" w:themeColor="text1" w:themeTint="FF" w:themeShade="FF"/>
                <w:sz w:val="22"/>
                <w:szCs w:val="22"/>
              </w:rPr>
              <w:t xml:space="preserve">School of Management </w:t>
            </w:r>
            <w:r w:rsidRPr="6475A3A1" w:rsidR="57F41892">
              <w:rPr>
                <w:rFonts w:ascii="Arial" w:hAnsi="Arial" w:cs="Arial"/>
                <w:color w:val="000000" w:themeColor="text1" w:themeTint="FF" w:themeShade="FF"/>
                <w:sz w:val="22"/>
                <w:szCs w:val="22"/>
              </w:rPr>
              <w:t>(</w:t>
            </w:r>
            <w:proofErr w:type="spellStart"/>
            <w:r w:rsidRPr="6475A3A1" w:rsidR="57F41892">
              <w:rPr>
                <w:rFonts w:ascii="Arial" w:hAnsi="Arial" w:cs="Arial"/>
                <w:color w:val="000000" w:themeColor="text1" w:themeTint="FF" w:themeShade="FF"/>
                <w:sz w:val="22"/>
                <w:szCs w:val="22"/>
              </w:rPr>
              <w:t>SoM</w:t>
            </w:r>
            <w:proofErr w:type="spellEnd"/>
            <w:r w:rsidRPr="6475A3A1" w:rsidR="57F41892">
              <w:rPr>
                <w:rFonts w:ascii="Arial" w:hAnsi="Arial" w:cs="Arial"/>
                <w:color w:val="000000" w:themeColor="text1" w:themeTint="FF" w:themeShade="FF"/>
                <w:sz w:val="22"/>
                <w:szCs w:val="22"/>
              </w:rPr>
              <w:t xml:space="preserve">) </w:t>
            </w:r>
            <w:r w:rsidRPr="6475A3A1" w:rsidR="728511EC">
              <w:rPr>
                <w:rFonts w:ascii="Arial" w:hAnsi="Arial" w:cs="Arial"/>
                <w:color w:val="000000" w:themeColor="text1" w:themeTint="FF" w:themeShade="FF"/>
                <w:sz w:val="22"/>
                <w:szCs w:val="22"/>
              </w:rPr>
              <w:t>strategy</w:t>
            </w:r>
            <w:r w:rsidRPr="6475A3A1" w:rsidR="05595B2B">
              <w:rPr>
                <w:rFonts w:ascii="Arial" w:hAnsi="Arial" w:cs="Arial"/>
                <w:color w:val="000000" w:themeColor="text1" w:themeTint="FF" w:themeShade="FF"/>
                <w:sz w:val="22"/>
                <w:szCs w:val="22"/>
              </w:rPr>
              <w:t xml:space="preserve"> to recruit high quality students, enhance our research reputation and engage our stakeholders. </w:t>
            </w:r>
          </w:p>
          <w:p w:rsidR="6475A3A1" w:rsidP="6475A3A1" w:rsidRDefault="6475A3A1" w14:paraId="29327082" w14:textId="49417BE2">
            <w:pPr>
              <w:pStyle w:val="Normal"/>
              <w:rPr>
                <w:rFonts w:ascii="Arial" w:hAnsi="Arial" w:cs="Arial"/>
                <w:color w:val="000000" w:themeColor="text1" w:themeTint="FF" w:themeShade="FF"/>
                <w:sz w:val="22"/>
                <w:szCs w:val="22"/>
              </w:rPr>
            </w:pPr>
          </w:p>
          <w:p w:rsidR="0045565C" w:rsidP="6475A3A1" w:rsidRDefault="5C713D43" w14:paraId="319FE5F5" w14:textId="3696FDBF">
            <w:pPr>
              <w:pStyle w:val="Normal"/>
              <w:rPr>
                <w:rFonts w:ascii="Arial" w:hAnsi="Arial" w:cs="Arial"/>
                <w:color w:val="000000" w:themeColor="text1"/>
                <w:sz w:val="22"/>
                <w:szCs w:val="22"/>
              </w:rPr>
            </w:pPr>
            <w:r w:rsidRPr="6475A3A1" w:rsidR="5C713D43">
              <w:rPr>
                <w:rFonts w:ascii="Arial" w:hAnsi="Arial" w:cs="Arial"/>
                <w:color w:val="000000" w:themeColor="text1" w:themeTint="FF" w:themeShade="FF"/>
                <w:sz w:val="22"/>
                <w:szCs w:val="22"/>
              </w:rPr>
              <w:t>Th</w:t>
            </w:r>
            <w:r w:rsidRPr="6475A3A1" w:rsidR="047EE430">
              <w:rPr>
                <w:rFonts w:ascii="Arial" w:hAnsi="Arial" w:cs="Arial"/>
                <w:color w:val="000000" w:themeColor="text1" w:themeTint="FF" w:themeShade="FF"/>
                <w:sz w:val="22"/>
                <w:szCs w:val="22"/>
              </w:rPr>
              <w:t xml:space="preserve">is critical </w:t>
            </w:r>
            <w:r w:rsidRPr="6475A3A1" w:rsidR="5C713D43">
              <w:rPr>
                <w:rFonts w:ascii="Arial" w:hAnsi="Arial" w:cs="Arial"/>
                <w:color w:val="000000" w:themeColor="text1" w:themeTint="FF" w:themeShade="FF"/>
                <w:sz w:val="22"/>
                <w:szCs w:val="22"/>
              </w:rPr>
              <w:t xml:space="preserve">role will </w:t>
            </w:r>
            <w:r w:rsidRPr="6475A3A1" w:rsidR="05595B2B">
              <w:rPr>
                <w:rFonts w:ascii="Arial" w:hAnsi="Arial" w:cs="Arial"/>
                <w:color w:val="000000" w:themeColor="text1" w:themeTint="FF" w:themeShade="FF"/>
                <w:sz w:val="22"/>
                <w:szCs w:val="22"/>
              </w:rPr>
              <w:t xml:space="preserve">have authority and responsibility for the design, </w:t>
            </w:r>
            <w:r w:rsidRPr="6475A3A1" w:rsidR="416E3FD1">
              <w:rPr>
                <w:rFonts w:ascii="Arial" w:hAnsi="Arial" w:cs="Arial"/>
                <w:color w:val="000000" w:themeColor="text1" w:themeTint="FF" w:themeShade="FF"/>
                <w:sz w:val="22"/>
                <w:szCs w:val="22"/>
              </w:rPr>
              <w:t xml:space="preserve">development, </w:t>
            </w:r>
            <w:r w:rsidRPr="6475A3A1" w:rsidR="05595B2B">
              <w:rPr>
                <w:rFonts w:ascii="Arial" w:hAnsi="Arial" w:cs="Arial"/>
                <w:color w:val="000000" w:themeColor="text1" w:themeTint="FF" w:themeShade="FF"/>
                <w:sz w:val="22"/>
                <w:szCs w:val="22"/>
              </w:rPr>
              <w:t xml:space="preserve">and </w:t>
            </w:r>
            <w:r w:rsidRPr="6475A3A1" w:rsidR="5C713D43">
              <w:rPr>
                <w:rFonts w:ascii="Arial" w:hAnsi="Arial" w:cs="Arial"/>
                <w:color w:val="000000" w:themeColor="text1" w:themeTint="FF" w:themeShade="FF"/>
                <w:sz w:val="22"/>
                <w:szCs w:val="22"/>
              </w:rPr>
              <w:t xml:space="preserve">management of the </w:t>
            </w:r>
            <w:proofErr w:type="spellStart"/>
            <w:r w:rsidRPr="6475A3A1" w:rsidR="57F41892">
              <w:rPr>
                <w:rFonts w:ascii="Arial" w:hAnsi="Arial" w:cs="Arial"/>
                <w:color w:val="000000" w:themeColor="text1" w:themeTint="FF" w:themeShade="FF"/>
                <w:sz w:val="22"/>
                <w:szCs w:val="22"/>
              </w:rPr>
              <w:t>SoM’s</w:t>
            </w:r>
            <w:proofErr w:type="spellEnd"/>
            <w:r w:rsidRPr="6475A3A1" w:rsidR="05595B2B">
              <w:rPr>
                <w:rFonts w:ascii="Arial" w:hAnsi="Arial" w:cs="Arial"/>
                <w:color w:val="000000" w:themeColor="text1" w:themeTint="FF" w:themeShade="FF"/>
                <w:sz w:val="22"/>
                <w:szCs w:val="22"/>
              </w:rPr>
              <w:t xml:space="preserve"> busy</w:t>
            </w:r>
            <w:r w:rsidRPr="6475A3A1" w:rsidR="5C713D43">
              <w:rPr>
                <w:rFonts w:ascii="Arial" w:hAnsi="Arial" w:cs="Arial"/>
                <w:color w:val="000000" w:themeColor="text1" w:themeTint="FF" w:themeShade="FF"/>
                <w:sz w:val="22"/>
                <w:szCs w:val="22"/>
              </w:rPr>
              <w:t xml:space="preserve"> events programme</w:t>
            </w:r>
            <w:r w:rsidRPr="6475A3A1" w:rsidR="05595B2B">
              <w:rPr>
                <w:rFonts w:ascii="Arial" w:hAnsi="Arial" w:cs="Arial"/>
                <w:color w:val="000000" w:themeColor="text1" w:themeTint="FF" w:themeShade="FF"/>
                <w:sz w:val="22"/>
                <w:szCs w:val="22"/>
              </w:rPr>
              <w:t>, as well as leading on the delivery of high-profile events</w:t>
            </w:r>
            <w:r w:rsidRPr="6475A3A1" w:rsidR="5C713D43">
              <w:rPr>
                <w:rFonts w:ascii="Arial" w:hAnsi="Arial" w:cs="Arial"/>
                <w:color w:val="000000" w:themeColor="text1" w:themeTint="FF" w:themeShade="FF"/>
                <w:sz w:val="22"/>
                <w:szCs w:val="22"/>
              </w:rPr>
              <w:t>.</w:t>
            </w:r>
            <w:r w:rsidRPr="6475A3A1" w:rsidR="515CE19B">
              <w:rPr>
                <w:rFonts w:ascii="Arial" w:hAnsi="Arial" w:cs="Arial"/>
                <w:color w:val="000000" w:themeColor="text1" w:themeTint="FF" w:themeShade="FF"/>
                <w:sz w:val="22"/>
                <w:szCs w:val="22"/>
              </w:rPr>
              <w:t xml:space="preserve"> </w:t>
            </w:r>
            <w:r w:rsidRPr="6475A3A1" w:rsidR="05595B2B">
              <w:rPr>
                <w:rFonts w:ascii="Arial" w:hAnsi="Arial" w:cs="Arial"/>
                <w:color w:val="000000" w:themeColor="text1" w:themeTint="FF" w:themeShade="FF"/>
                <w:sz w:val="22"/>
                <w:szCs w:val="22"/>
              </w:rPr>
              <w:t xml:space="preserve">In addition, the role will have responsibility to liaise both within the </w:t>
            </w:r>
            <w:proofErr w:type="gramStart"/>
            <w:r w:rsidRPr="6475A3A1" w:rsidR="05595B2B">
              <w:rPr>
                <w:rFonts w:ascii="Arial" w:hAnsi="Arial" w:cs="Arial"/>
                <w:color w:val="000000" w:themeColor="text1" w:themeTint="FF" w:themeShade="FF"/>
                <w:sz w:val="22"/>
                <w:szCs w:val="22"/>
              </w:rPr>
              <w:t>School</w:t>
            </w:r>
            <w:proofErr w:type="gramEnd"/>
            <w:r w:rsidRPr="6475A3A1" w:rsidR="05595B2B">
              <w:rPr>
                <w:rFonts w:ascii="Arial" w:hAnsi="Arial" w:cs="Arial"/>
                <w:color w:val="000000" w:themeColor="text1" w:themeTint="FF" w:themeShade="FF"/>
                <w:sz w:val="22"/>
                <w:szCs w:val="22"/>
              </w:rPr>
              <w:t xml:space="preserve"> and across the University to ensure that events are </w:t>
            </w:r>
            <w:r w:rsidRPr="6475A3A1" w:rsidR="047EE430">
              <w:rPr>
                <w:rFonts w:ascii="Arial" w:hAnsi="Arial" w:cs="Arial"/>
                <w:color w:val="000000" w:themeColor="text1" w:themeTint="FF" w:themeShade="FF"/>
                <w:sz w:val="22"/>
                <w:szCs w:val="22"/>
              </w:rPr>
              <w:t xml:space="preserve">well </w:t>
            </w:r>
            <w:r w:rsidRPr="6475A3A1" w:rsidR="05595B2B">
              <w:rPr>
                <w:rFonts w:ascii="Arial" w:hAnsi="Arial" w:cs="Arial"/>
                <w:color w:val="000000" w:themeColor="text1" w:themeTint="FF" w:themeShade="FF"/>
                <w:sz w:val="22"/>
                <w:szCs w:val="22"/>
              </w:rPr>
              <w:t xml:space="preserve">coordinated and </w:t>
            </w:r>
            <w:r w:rsidRPr="6475A3A1" w:rsidR="047EE430">
              <w:rPr>
                <w:rFonts w:ascii="Arial" w:hAnsi="Arial" w:cs="Arial"/>
                <w:color w:val="000000" w:themeColor="text1" w:themeTint="FF" w:themeShade="FF"/>
                <w:sz w:val="22"/>
                <w:szCs w:val="22"/>
              </w:rPr>
              <w:t xml:space="preserve">that </w:t>
            </w:r>
            <w:r w:rsidRPr="6475A3A1" w:rsidR="05595B2B">
              <w:rPr>
                <w:rFonts w:ascii="Arial" w:hAnsi="Arial" w:cs="Arial"/>
                <w:color w:val="000000" w:themeColor="text1" w:themeTint="FF" w:themeShade="FF"/>
                <w:sz w:val="22"/>
                <w:szCs w:val="22"/>
              </w:rPr>
              <w:t xml:space="preserve">we generate the quantity and quality of audience to </w:t>
            </w:r>
            <w:r w:rsidRPr="6475A3A1" w:rsidR="047EE430">
              <w:rPr>
                <w:rFonts w:ascii="Arial" w:hAnsi="Arial" w:cs="Arial"/>
                <w:color w:val="000000" w:themeColor="text1" w:themeTint="FF" w:themeShade="FF"/>
                <w:sz w:val="22"/>
                <w:szCs w:val="22"/>
              </w:rPr>
              <w:t>meet our objectives</w:t>
            </w:r>
            <w:r w:rsidRPr="6475A3A1" w:rsidR="05595B2B">
              <w:rPr>
                <w:rFonts w:ascii="Arial" w:hAnsi="Arial" w:cs="Arial"/>
                <w:color w:val="000000" w:themeColor="text1" w:themeTint="FF" w:themeShade="FF"/>
                <w:sz w:val="22"/>
                <w:szCs w:val="22"/>
              </w:rPr>
              <w:t>.</w:t>
            </w:r>
            <w:r w:rsidRPr="6475A3A1" w:rsidR="32E8880D">
              <w:rPr>
                <w:rFonts w:ascii="Arial" w:hAnsi="Arial" w:cs="Arial"/>
                <w:color w:val="000000" w:themeColor="text1" w:themeTint="FF" w:themeShade="FF"/>
                <w:sz w:val="22"/>
                <w:szCs w:val="22"/>
              </w:rPr>
              <w:t xml:space="preserve"> The role holder will need to be able to manage and prioritise event pipeline accordingly.</w:t>
            </w:r>
          </w:p>
          <w:p w:rsidRPr="00F90E40" w:rsidR="00263786" w:rsidP="00DE3E50" w:rsidRDefault="00263786" w14:paraId="043B4680" w14:textId="77777777">
            <w:pPr>
              <w:rPr>
                <w:rFonts w:ascii="Arial" w:hAnsi="Arial" w:cs="Arial"/>
                <w:color w:val="000000" w:themeColor="text1"/>
                <w:sz w:val="22"/>
                <w:szCs w:val="22"/>
              </w:rPr>
            </w:pPr>
          </w:p>
          <w:p w:rsidR="00263786" w:rsidP="00DE3E50" w:rsidRDefault="00263786" w14:paraId="710C5D89" w14:textId="37C0422C">
            <w:pPr>
              <w:rPr>
                <w:rFonts w:ascii="Arial" w:hAnsi="Arial" w:cs="Arial"/>
                <w:color w:val="000000" w:themeColor="text1"/>
                <w:sz w:val="22"/>
                <w:szCs w:val="22"/>
              </w:rPr>
            </w:pPr>
            <w:r w:rsidRPr="48525E78" w:rsidR="32DA29FF">
              <w:rPr>
                <w:rFonts w:ascii="Arial" w:hAnsi="Arial" w:cs="Arial"/>
                <w:color w:val="000000" w:themeColor="text1" w:themeTint="FF" w:themeShade="FF"/>
                <w:sz w:val="22"/>
                <w:szCs w:val="22"/>
              </w:rPr>
              <w:t xml:space="preserve">The </w:t>
            </w:r>
            <w:r w:rsidRPr="48525E78" w:rsidR="0A4E1231">
              <w:rPr>
                <w:rFonts w:ascii="Arial" w:hAnsi="Arial" w:cs="Arial"/>
                <w:color w:val="000000" w:themeColor="text1" w:themeTint="FF" w:themeShade="FF"/>
                <w:sz w:val="22"/>
                <w:szCs w:val="22"/>
              </w:rPr>
              <w:t xml:space="preserve">School is significantly expanding its portfolio of events and the </w:t>
            </w:r>
            <w:r w:rsidRPr="48525E78" w:rsidR="3CDF09B5">
              <w:rPr>
                <w:rFonts w:ascii="Arial" w:hAnsi="Arial" w:cs="Arial"/>
                <w:color w:val="000000" w:themeColor="text1" w:themeTint="FF" w:themeShade="FF"/>
                <w:sz w:val="22"/>
                <w:szCs w:val="22"/>
              </w:rPr>
              <w:t>post holder</w:t>
            </w:r>
            <w:r w:rsidRPr="48525E78" w:rsidR="32DA29FF">
              <w:rPr>
                <w:rFonts w:ascii="Arial" w:hAnsi="Arial" w:cs="Arial"/>
                <w:color w:val="000000" w:themeColor="text1" w:themeTint="FF" w:themeShade="FF"/>
                <w:sz w:val="22"/>
                <w:szCs w:val="22"/>
              </w:rPr>
              <w:t xml:space="preserve"> will </w:t>
            </w:r>
            <w:r w:rsidRPr="48525E78" w:rsidR="0A4E1231">
              <w:rPr>
                <w:rFonts w:ascii="Arial" w:hAnsi="Arial" w:cs="Arial"/>
                <w:color w:val="000000" w:themeColor="text1" w:themeTint="FF" w:themeShade="FF"/>
                <w:sz w:val="22"/>
                <w:szCs w:val="22"/>
              </w:rPr>
              <w:t>lead</w:t>
            </w:r>
            <w:r w:rsidRPr="48525E78" w:rsidR="32DA29FF">
              <w:rPr>
                <w:rFonts w:ascii="Arial" w:hAnsi="Arial" w:cs="Arial"/>
                <w:color w:val="000000" w:themeColor="text1" w:themeTint="FF" w:themeShade="FF"/>
                <w:sz w:val="22"/>
                <w:szCs w:val="22"/>
              </w:rPr>
              <w:t xml:space="preserve"> </w:t>
            </w:r>
            <w:r w:rsidRPr="48525E78" w:rsidR="338ECF6F">
              <w:rPr>
                <w:rFonts w:ascii="Arial" w:hAnsi="Arial" w:cs="Arial"/>
                <w:color w:val="000000" w:themeColor="text1" w:themeTint="FF" w:themeShade="FF"/>
                <w:sz w:val="22"/>
                <w:szCs w:val="22"/>
              </w:rPr>
              <w:t xml:space="preserve">SoM </w:t>
            </w:r>
            <w:r w:rsidRPr="48525E78" w:rsidR="32DA29FF">
              <w:rPr>
                <w:rFonts w:ascii="Arial" w:hAnsi="Arial" w:cs="Arial"/>
                <w:color w:val="000000" w:themeColor="text1" w:themeTint="FF" w:themeShade="FF"/>
                <w:sz w:val="22"/>
                <w:szCs w:val="22"/>
              </w:rPr>
              <w:t>practice in the planning, communication a</w:t>
            </w:r>
            <w:r w:rsidRPr="48525E78" w:rsidR="6E276DF3">
              <w:rPr>
                <w:rFonts w:ascii="Arial" w:hAnsi="Arial" w:cs="Arial"/>
                <w:color w:val="000000" w:themeColor="text1" w:themeTint="FF" w:themeShade="FF"/>
                <w:sz w:val="22"/>
                <w:szCs w:val="22"/>
              </w:rPr>
              <w:t>nd delivery of effective events, acting at times as a source of specialist advice to colleagues and building institutional capacity in event management</w:t>
            </w:r>
            <w:r w:rsidRPr="48525E78" w:rsidR="45F68B4E">
              <w:rPr>
                <w:rFonts w:ascii="Arial" w:hAnsi="Arial" w:cs="Arial"/>
                <w:color w:val="000000" w:themeColor="text1" w:themeTint="FF" w:themeShade="FF"/>
                <w:sz w:val="22"/>
                <w:szCs w:val="22"/>
              </w:rPr>
              <w:t>.</w:t>
            </w:r>
            <w:r w:rsidRPr="48525E78" w:rsidR="0A4E1231">
              <w:rPr>
                <w:rFonts w:ascii="Arial" w:hAnsi="Arial" w:cs="Arial"/>
                <w:color w:val="000000" w:themeColor="text1" w:themeTint="FF" w:themeShade="FF"/>
                <w:sz w:val="22"/>
                <w:szCs w:val="22"/>
              </w:rPr>
              <w:t xml:space="preserve"> </w:t>
            </w:r>
            <w:proofErr w:type="gramStart"/>
            <w:r w:rsidRPr="48525E78" w:rsidR="0A4E1231">
              <w:rPr>
                <w:rFonts w:ascii="Arial" w:hAnsi="Arial" w:cs="Arial"/>
                <w:color w:val="000000" w:themeColor="text1" w:themeTint="FF" w:themeShade="FF"/>
                <w:sz w:val="22"/>
                <w:szCs w:val="22"/>
              </w:rPr>
              <w:t>In particular, we</w:t>
            </w:r>
            <w:proofErr w:type="gramEnd"/>
            <w:r w:rsidRPr="48525E78" w:rsidR="0A4E1231">
              <w:rPr>
                <w:rFonts w:ascii="Arial" w:hAnsi="Arial" w:cs="Arial"/>
                <w:color w:val="000000" w:themeColor="text1" w:themeTint="FF" w:themeShade="FF"/>
                <w:sz w:val="22"/>
                <w:szCs w:val="22"/>
              </w:rPr>
              <w:t xml:space="preserve"> are keen that </w:t>
            </w:r>
            <w:r w:rsidRPr="48525E78" w:rsidR="49150367">
              <w:rPr>
                <w:rFonts w:ascii="Arial" w:hAnsi="Arial" w:cs="Arial"/>
                <w:color w:val="000000" w:themeColor="text1" w:themeTint="FF" w:themeShade="FF"/>
                <w:sz w:val="22"/>
                <w:szCs w:val="22"/>
              </w:rPr>
              <w:t xml:space="preserve">the </w:t>
            </w:r>
            <w:r w:rsidRPr="48525E78" w:rsidR="0A4E1231">
              <w:rPr>
                <w:rFonts w:ascii="Arial" w:hAnsi="Arial" w:cs="Arial"/>
                <w:color w:val="000000" w:themeColor="text1" w:themeTint="FF" w:themeShade="FF"/>
                <w:sz w:val="22"/>
                <w:szCs w:val="22"/>
              </w:rPr>
              <w:t xml:space="preserve">individual is able to analyse return on investment for each event using a range of data, including pre- and post-event attendee feedback, attendance figures and participant observations. It is expected that the role holder will present this analysis to executive board and will inform future events strategy. </w:t>
            </w:r>
          </w:p>
          <w:p w:rsidR="00F23319" w:rsidP="00DE3E50" w:rsidRDefault="00F23319" w14:paraId="026D4417" w14:textId="77777777">
            <w:pPr>
              <w:rPr>
                <w:rFonts w:ascii="Arial" w:hAnsi="Arial" w:cs="Arial"/>
                <w:color w:val="000000" w:themeColor="text1"/>
                <w:sz w:val="22"/>
                <w:szCs w:val="22"/>
              </w:rPr>
            </w:pPr>
          </w:p>
          <w:p w:rsidR="047EE430" w:rsidP="6475A3A1" w:rsidRDefault="047EE430" w14:paraId="48F123FD" w14:textId="352D87A0">
            <w:pPr>
              <w:rPr>
                <w:rFonts w:ascii="Arial" w:hAnsi="Arial" w:cs="Arial"/>
                <w:color w:val="000000" w:themeColor="text1" w:themeTint="FF" w:themeShade="FF"/>
                <w:sz w:val="22"/>
                <w:szCs w:val="22"/>
              </w:rPr>
            </w:pPr>
            <w:r w:rsidRPr="6475A3A1" w:rsidR="047EE430">
              <w:rPr>
                <w:rFonts w:ascii="Arial" w:hAnsi="Arial" w:cs="Arial"/>
                <w:color w:val="000000" w:themeColor="text1" w:themeTint="FF" w:themeShade="FF"/>
                <w:sz w:val="22"/>
                <w:szCs w:val="22"/>
              </w:rPr>
              <w:t>In planning an event, you will need to capture and articulate desired outcomes, develop a detailed delivery plan, sourc</w:t>
            </w:r>
            <w:r w:rsidRPr="6475A3A1" w:rsidR="22EC3EDD">
              <w:rPr>
                <w:rFonts w:ascii="Arial" w:hAnsi="Arial" w:cs="Arial"/>
                <w:color w:val="000000" w:themeColor="text1" w:themeTint="FF" w:themeShade="FF"/>
                <w:sz w:val="22"/>
                <w:szCs w:val="22"/>
              </w:rPr>
              <w:t>e</w:t>
            </w:r>
            <w:r w:rsidRPr="6475A3A1" w:rsidR="047EE430">
              <w:rPr>
                <w:rFonts w:ascii="Arial" w:hAnsi="Arial" w:cs="Arial"/>
                <w:color w:val="000000" w:themeColor="text1" w:themeTint="FF" w:themeShade="FF"/>
                <w:sz w:val="22"/>
                <w:szCs w:val="22"/>
              </w:rPr>
              <w:t xml:space="preserve"> and book venues, liaise with suppliers, coordinate invitations by post and email, supervise staff involved with event delivery, prepare briefing notes, conduct risk assessments, brief senior colleagues, manage budgets, evaluate event delivery and report on proposed future improvements</w:t>
            </w:r>
            <w:r w:rsidRPr="6475A3A1" w:rsidR="269A7BE3">
              <w:rPr>
                <w:rFonts w:ascii="Arial" w:hAnsi="Arial" w:cs="Arial"/>
                <w:color w:val="000000" w:themeColor="text1" w:themeTint="FF" w:themeShade="FF"/>
                <w:sz w:val="22"/>
                <w:szCs w:val="22"/>
              </w:rPr>
              <w:t xml:space="preserve">. </w:t>
            </w:r>
            <w:r w:rsidRPr="6475A3A1" w:rsidR="269A7BE3">
              <w:rPr>
                <w:rFonts w:ascii="Arial" w:hAnsi="Arial" w:cs="Arial"/>
                <w:color w:val="000000" w:themeColor="text1" w:themeTint="FF" w:themeShade="FF"/>
                <w:sz w:val="22"/>
                <w:szCs w:val="22"/>
              </w:rPr>
              <w:t xml:space="preserve"> </w:t>
            </w:r>
          </w:p>
          <w:p w:rsidR="00484CE1" w:rsidP="3EDD3C9F" w:rsidRDefault="00484CE1" w14:paraId="62422743" w14:textId="3023C7E7">
            <w:pPr>
              <w:rPr>
                <w:rFonts w:ascii="Arial" w:hAnsi="Arial" w:cs="Arial"/>
                <w:color w:val="000000" w:themeColor="text1"/>
                <w:sz w:val="22"/>
                <w:szCs w:val="22"/>
              </w:rPr>
            </w:pPr>
          </w:p>
          <w:p w:rsidR="3EDD3C9F" w:rsidP="3EDD3C9F" w:rsidRDefault="3EDD3C9F" w14:paraId="0507B81C" w14:textId="4319AB73">
            <w:pPr>
              <w:rPr>
                <w:rFonts w:ascii="Arial" w:hAnsi="Arial" w:cs="Arial"/>
                <w:color w:val="000000" w:themeColor="text1"/>
                <w:sz w:val="22"/>
                <w:szCs w:val="22"/>
                <w:highlight w:val="yellow"/>
              </w:rPr>
            </w:pPr>
          </w:p>
          <w:p w:rsidRPr="00C26C69" w:rsidR="59F49896" w:rsidP="3EDD3C9F" w:rsidRDefault="59F49896" w14:paraId="28E35EFB" w14:textId="3BBFE5B2">
            <w:pPr>
              <w:rPr>
                <w:rFonts w:ascii="Arial" w:hAnsi="Arial" w:cs="Arial"/>
                <w:color w:val="000000" w:themeColor="text1"/>
                <w:sz w:val="22"/>
                <w:szCs w:val="22"/>
              </w:rPr>
            </w:pPr>
            <w:r w:rsidRPr="00C26C69">
              <w:rPr>
                <w:rFonts w:ascii="Arial" w:hAnsi="Arial" w:cs="Arial"/>
                <w:color w:val="000000" w:themeColor="text1"/>
                <w:sz w:val="22"/>
                <w:szCs w:val="22"/>
              </w:rPr>
              <w:t>The role will cover virtual and physical events and may involve domestic and international travel</w:t>
            </w:r>
          </w:p>
          <w:p w:rsidR="3EDD3C9F" w:rsidP="3EDD3C9F" w:rsidRDefault="3EDD3C9F" w14:paraId="6A2B8869" w14:textId="0A51FE2A">
            <w:pPr>
              <w:rPr>
                <w:rFonts w:ascii="Arial" w:hAnsi="Arial" w:cs="Arial"/>
                <w:color w:val="000000" w:themeColor="text1"/>
                <w:sz w:val="22"/>
                <w:szCs w:val="22"/>
                <w:highlight w:val="yellow"/>
              </w:rPr>
            </w:pPr>
          </w:p>
          <w:p w:rsidRPr="00584ABC" w:rsidR="00DE3E50" w:rsidP="007873D5" w:rsidRDefault="00DE3E50" w14:paraId="21EBB00F" w14:textId="77777777">
            <w:pPr>
              <w:rPr>
                <w:rFonts w:ascii="Arial" w:hAnsi="Arial" w:cs="Arial"/>
                <w:color w:val="000000" w:themeColor="text1"/>
                <w:sz w:val="22"/>
                <w:szCs w:val="22"/>
              </w:rPr>
            </w:pPr>
          </w:p>
        </w:tc>
      </w:tr>
    </w:tbl>
    <w:p w:rsidRPr="00F90E40" w:rsidR="00CA4D1C" w:rsidP="00DE3E50" w:rsidRDefault="00CA4D1C" w14:paraId="1D75AE05" w14:textId="77777777">
      <w:pPr>
        <w:rPr>
          <w:rFonts w:ascii="Arial" w:hAnsi="Arial" w:cs="Arial"/>
          <w:color w:val="000000" w:themeColor="text1"/>
          <w:sz w:val="22"/>
          <w:szCs w:val="22"/>
        </w:rPr>
      </w:pP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88"/>
      </w:tblGrid>
      <w:tr w:rsidRPr="00F90E40" w:rsidR="00F90E40" w:rsidTr="3EDD3C9F" w14:paraId="42A09727" w14:textId="77777777">
        <w:tc>
          <w:tcPr>
            <w:tcW w:w="9288" w:type="dxa"/>
            <w:shd w:val="clear" w:color="auto" w:fill="DAEEF3"/>
          </w:tcPr>
          <w:p w:rsidRPr="00F90E40" w:rsidR="007577E7" w:rsidP="00DE3E50" w:rsidRDefault="00CA4D1C" w14:paraId="46A1A76B" w14:textId="77777777">
            <w:pPr>
              <w:rPr>
                <w:rFonts w:ascii="Arial" w:hAnsi="Arial" w:cs="Arial"/>
                <w:b/>
                <w:color w:val="000000" w:themeColor="text1"/>
                <w:sz w:val="22"/>
                <w:szCs w:val="22"/>
              </w:rPr>
            </w:pPr>
            <w:r w:rsidRPr="00F90E40">
              <w:rPr>
                <w:rFonts w:ascii="Arial" w:hAnsi="Arial" w:cs="Arial"/>
                <w:b/>
                <w:color w:val="000000" w:themeColor="text1"/>
                <w:sz w:val="22"/>
                <w:szCs w:val="22"/>
              </w:rPr>
              <w:t xml:space="preserve">Source and nature of management provided </w:t>
            </w:r>
          </w:p>
        </w:tc>
      </w:tr>
      <w:tr w:rsidRPr="00F90E40" w:rsidR="00CA4D1C" w:rsidTr="3EDD3C9F" w14:paraId="03563AC8" w14:textId="77777777">
        <w:tc>
          <w:tcPr>
            <w:tcW w:w="9288" w:type="dxa"/>
          </w:tcPr>
          <w:p w:rsidRPr="00F90E40" w:rsidR="00DE3E50" w:rsidP="3EDD3C9F" w:rsidRDefault="0059356B" w14:paraId="0697A9B5" w14:textId="6DDE5925">
            <w:pPr>
              <w:spacing w:line="259" w:lineRule="auto"/>
              <w:rPr>
                <w:rFonts w:ascii="Arial" w:hAnsi="Arial" w:cs="Arial"/>
                <w:color w:val="000000" w:themeColor="text1"/>
                <w:sz w:val="22"/>
                <w:szCs w:val="22"/>
              </w:rPr>
            </w:pPr>
            <w:r>
              <w:rPr>
                <w:rFonts w:ascii="Arial" w:hAnsi="Arial" w:cs="Arial"/>
                <w:color w:val="000000" w:themeColor="text1"/>
                <w:sz w:val="22"/>
                <w:szCs w:val="22"/>
              </w:rPr>
              <w:t xml:space="preserve">Reports to Head of </w:t>
            </w:r>
            <w:r w:rsidRPr="3EDD3C9F" w:rsidR="20F2F9E5">
              <w:rPr>
                <w:rFonts w:ascii="Arial" w:hAnsi="Arial" w:cs="Arial"/>
                <w:color w:val="000000" w:themeColor="text1"/>
                <w:sz w:val="22"/>
                <w:szCs w:val="22"/>
              </w:rPr>
              <w:t>International &amp; Alumni Engagement</w:t>
            </w:r>
          </w:p>
        </w:tc>
      </w:tr>
    </w:tbl>
    <w:p w:rsidRPr="00F90E40" w:rsidR="00CA4D1C" w:rsidP="00DE3E50" w:rsidRDefault="00CA4D1C" w14:paraId="1E19BCB6" w14:textId="77777777">
      <w:pPr>
        <w:rPr>
          <w:rFonts w:ascii="Arial" w:hAnsi="Arial" w:cs="Arial"/>
          <w:color w:val="000000" w:themeColor="text1"/>
          <w:sz w:val="22"/>
          <w:szCs w:val="22"/>
        </w:rPr>
      </w:pP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88"/>
      </w:tblGrid>
      <w:tr w:rsidRPr="00F90E40" w:rsidR="00F90E40" w:rsidTr="48525E78" w14:paraId="4F8E13A5" w14:textId="77777777">
        <w:tc>
          <w:tcPr>
            <w:tcW w:w="9288" w:type="dxa"/>
            <w:shd w:val="clear" w:color="auto" w:fill="DAEEF3"/>
            <w:tcMar/>
          </w:tcPr>
          <w:p w:rsidRPr="00F90E40" w:rsidR="007577E7" w:rsidP="00DE3E50" w:rsidRDefault="00CA4D1C" w14:paraId="5C69527B" w14:textId="77777777">
            <w:pPr>
              <w:rPr>
                <w:rFonts w:ascii="Arial" w:hAnsi="Arial" w:cs="Arial"/>
                <w:b/>
                <w:color w:val="000000" w:themeColor="text1"/>
                <w:sz w:val="22"/>
                <w:szCs w:val="22"/>
              </w:rPr>
            </w:pPr>
            <w:r w:rsidRPr="00F90E40">
              <w:rPr>
                <w:rFonts w:ascii="Arial" w:hAnsi="Arial" w:cs="Arial"/>
                <w:b/>
                <w:color w:val="000000" w:themeColor="text1"/>
                <w:sz w:val="22"/>
                <w:szCs w:val="22"/>
              </w:rPr>
              <w:t>Staff management responsibility</w:t>
            </w:r>
          </w:p>
        </w:tc>
      </w:tr>
      <w:tr w:rsidRPr="00F90E40" w:rsidR="00F90E40" w:rsidTr="48525E78" w14:paraId="348F6EA8" w14:textId="77777777">
        <w:tc>
          <w:tcPr>
            <w:tcW w:w="9288" w:type="dxa"/>
            <w:tcMar/>
          </w:tcPr>
          <w:p w:rsidR="00DE3E50" w:rsidP="3EDD3C9F" w:rsidRDefault="462733CF" w14:paraId="58965D3B" w14:textId="6723E319">
            <w:pPr>
              <w:spacing w:line="259" w:lineRule="auto"/>
              <w:rPr>
                <w:rFonts w:ascii="Arial" w:hAnsi="Arial" w:cs="Arial"/>
                <w:color w:val="000000" w:themeColor="text1"/>
                <w:sz w:val="22"/>
                <w:szCs w:val="22"/>
              </w:rPr>
            </w:pPr>
            <w:r w:rsidRPr="48525E78" w:rsidR="462733CF">
              <w:rPr>
                <w:rFonts w:ascii="Arial" w:hAnsi="Arial" w:cs="Arial"/>
                <w:color w:val="000000" w:themeColor="text1" w:themeTint="FF" w:themeShade="FF"/>
                <w:sz w:val="22"/>
                <w:szCs w:val="22"/>
              </w:rPr>
              <w:t>None</w:t>
            </w:r>
            <w:r w:rsidRPr="48525E78" w:rsidR="5E8C2211">
              <w:rPr>
                <w:rFonts w:ascii="Arial" w:hAnsi="Arial" w:cs="Arial"/>
                <w:color w:val="000000" w:themeColor="text1" w:themeTint="FF" w:themeShade="FF"/>
                <w:sz w:val="22"/>
                <w:szCs w:val="22"/>
              </w:rPr>
              <w:t xml:space="preserve"> </w:t>
            </w:r>
            <w:r w:rsidRPr="48525E78" w:rsidR="7A76D970">
              <w:rPr>
                <w:rFonts w:ascii="Arial" w:hAnsi="Arial" w:cs="Arial"/>
                <w:color w:val="000000" w:themeColor="text1" w:themeTint="FF" w:themeShade="FF"/>
                <w:sz w:val="22"/>
                <w:szCs w:val="22"/>
              </w:rPr>
              <w:t>at present</w:t>
            </w:r>
          </w:p>
          <w:p w:rsidRPr="00F90E40" w:rsidR="00EF7E47" w:rsidRDefault="00EF7E47" w14:paraId="43F1F6A2" w14:textId="49839921">
            <w:pPr>
              <w:rPr>
                <w:rFonts w:ascii="Arial" w:hAnsi="Arial" w:cs="Arial"/>
                <w:i/>
                <w:color w:val="000000" w:themeColor="text1"/>
                <w:sz w:val="22"/>
                <w:szCs w:val="22"/>
              </w:rPr>
            </w:pPr>
          </w:p>
        </w:tc>
      </w:tr>
    </w:tbl>
    <w:p w:rsidRPr="00F90E40" w:rsidR="00CA4D1C" w:rsidP="00DE3E50" w:rsidRDefault="00CA4D1C" w14:paraId="7D94F9A5" w14:textId="77777777">
      <w:pPr>
        <w:rPr>
          <w:rFonts w:ascii="Arial" w:hAnsi="Arial" w:cs="Arial"/>
          <w:color w:val="000000" w:themeColor="text1"/>
          <w:sz w:val="22"/>
          <w:szCs w:val="22"/>
        </w:rPr>
      </w:pP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88"/>
      </w:tblGrid>
      <w:tr w:rsidRPr="00F90E40" w:rsidR="00F90E40" w:rsidTr="00DE3E50" w14:paraId="6E0CF1BD" w14:textId="77777777">
        <w:tc>
          <w:tcPr>
            <w:tcW w:w="9288" w:type="dxa"/>
            <w:shd w:val="clear" w:color="auto" w:fill="DAEEF3"/>
          </w:tcPr>
          <w:p w:rsidRPr="00F90E40" w:rsidR="007577E7" w:rsidP="00DE3E50" w:rsidRDefault="00CA4D1C" w14:paraId="573A2E3E" w14:textId="77777777">
            <w:pPr>
              <w:rPr>
                <w:rFonts w:ascii="Arial" w:hAnsi="Arial" w:cs="Arial"/>
                <w:b/>
                <w:color w:val="000000" w:themeColor="text1"/>
                <w:sz w:val="22"/>
                <w:szCs w:val="22"/>
              </w:rPr>
            </w:pPr>
            <w:r w:rsidRPr="00F90E40">
              <w:rPr>
                <w:rFonts w:ascii="Arial" w:hAnsi="Arial" w:cs="Arial"/>
                <w:b/>
                <w:color w:val="000000" w:themeColor="text1"/>
                <w:sz w:val="22"/>
                <w:szCs w:val="22"/>
              </w:rPr>
              <w:t xml:space="preserve">Special conditions </w:t>
            </w:r>
          </w:p>
        </w:tc>
      </w:tr>
      <w:tr w:rsidRPr="00F90E40" w:rsidR="00CA4D1C" w:rsidTr="00DE3E50" w14:paraId="476159FF" w14:textId="77777777">
        <w:tc>
          <w:tcPr>
            <w:tcW w:w="9288" w:type="dxa"/>
          </w:tcPr>
          <w:p w:rsidRPr="00F90E40" w:rsidR="00CA4D1C" w:rsidP="00DE3E50" w:rsidRDefault="0000276A" w14:paraId="5D56B6EE" w14:textId="77777777">
            <w:pPr>
              <w:rPr>
                <w:rFonts w:ascii="Arial" w:hAnsi="Arial" w:cs="Arial"/>
                <w:color w:val="000000" w:themeColor="text1"/>
                <w:sz w:val="22"/>
                <w:szCs w:val="22"/>
              </w:rPr>
            </w:pPr>
            <w:r w:rsidRPr="00F90E40">
              <w:rPr>
                <w:rFonts w:ascii="Arial" w:hAnsi="Arial" w:cs="Arial"/>
                <w:color w:val="000000" w:themeColor="text1"/>
                <w:sz w:val="22"/>
                <w:szCs w:val="22"/>
              </w:rPr>
              <w:t xml:space="preserve">The nature of the role will require a reasonable degree of flexibility </w:t>
            </w:r>
            <w:proofErr w:type="gramStart"/>
            <w:r w:rsidRPr="00F90E40">
              <w:rPr>
                <w:rFonts w:ascii="Arial" w:hAnsi="Arial" w:cs="Arial"/>
                <w:color w:val="000000" w:themeColor="text1"/>
                <w:sz w:val="22"/>
                <w:szCs w:val="22"/>
              </w:rPr>
              <w:t>with regard to</w:t>
            </w:r>
            <w:proofErr w:type="gramEnd"/>
            <w:r w:rsidRPr="00F90E40">
              <w:rPr>
                <w:rFonts w:ascii="Arial" w:hAnsi="Arial" w:cs="Arial"/>
                <w:color w:val="000000" w:themeColor="text1"/>
                <w:sz w:val="22"/>
                <w:szCs w:val="22"/>
              </w:rPr>
              <w:t xml:space="preserve"> working pattern. This will include work at weekends and in the evening for which TOIL will be provided. TOIL to be taken with agreement of post-holder’s line manager</w:t>
            </w:r>
          </w:p>
          <w:p w:rsidRPr="00F90E40" w:rsidR="00DE3E50" w:rsidP="00DE3E50" w:rsidRDefault="00DE3E50" w14:paraId="62B4A66C" w14:textId="77777777">
            <w:pPr>
              <w:rPr>
                <w:rFonts w:ascii="Arial" w:hAnsi="Arial" w:cs="Arial"/>
                <w:b/>
                <w:color w:val="000000" w:themeColor="text1"/>
                <w:sz w:val="22"/>
                <w:szCs w:val="22"/>
              </w:rPr>
            </w:pPr>
          </w:p>
        </w:tc>
      </w:tr>
    </w:tbl>
    <w:p w:rsidR="00DE3E50" w:rsidP="00DE3E50" w:rsidRDefault="00DE3E50" w14:paraId="7CC66087" w14:textId="2D2FB602">
      <w:pPr>
        <w:rPr>
          <w:rFonts w:ascii="Arial" w:hAnsi="Arial" w:cs="Arial"/>
          <w:color w:val="000000" w:themeColor="text1"/>
          <w:sz w:val="22"/>
          <w:szCs w:val="22"/>
        </w:rPr>
      </w:pPr>
    </w:p>
    <w:p w:rsidRPr="00F90E40" w:rsidR="00EF7E47" w:rsidP="00DE3E50" w:rsidRDefault="00EF7E47" w14:paraId="1A664611" w14:textId="77777777">
      <w:pPr>
        <w:rPr>
          <w:rFonts w:ascii="Arial" w:hAnsi="Arial" w:cs="Arial"/>
          <w:color w:val="000000" w:themeColor="text1"/>
          <w:sz w:val="22"/>
          <w:szCs w:val="22"/>
        </w:rPr>
      </w:pP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2"/>
        <w:gridCol w:w="8816"/>
      </w:tblGrid>
      <w:tr w:rsidRPr="00F90E40" w:rsidR="00F90E40" w:rsidTr="6475A3A1" w14:paraId="7063FEE0" w14:textId="77777777">
        <w:trPr>
          <w:tblHeader/>
        </w:trPr>
        <w:tc>
          <w:tcPr>
            <w:tcW w:w="9288" w:type="dxa"/>
            <w:gridSpan w:val="2"/>
            <w:shd w:val="clear" w:color="auto" w:fill="DAEEF3"/>
            <w:tcMar/>
          </w:tcPr>
          <w:p w:rsidRPr="00F90E40" w:rsidR="007577E7" w:rsidP="00DE3E50" w:rsidRDefault="00CA4D1C" w14:paraId="61721387" w14:textId="77777777">
            <w:pPr>
              <w:rPr>
                <w:rFonts w:ascii="Arial" w:hAnsi="Arial" w:cs="Arial"/>
                <w:b/>
                <w:color w:val="000000" w:themeColor="text1"/>
                <w:sz w:val="22"/>
                <w:szCs w:val="22"/>
              </w:rPr>
            </w:pPr>
            <w:r w:rsidRPr="00F90E40">
              <w:rPr>
                <w:rFonts w:ascii="Arial" w:hAnsi="Arial" w:cs="Arial"/>
                <w:b/>
                <w:color w:val="000000" w:themeColor="text1"/>
                <w:sz w:val="22"/>
                <w:szCs w:val="22"/>
              </w:rPr>
              <w:t xml:space="preserve">Main duties and responsibilities </w:t>
            </w:r>
          </w:p>
        </w:tc>
      </w:tr>
      <w:tr w:rsidRPr="00F90E40" w:rsidR="00F90E40" w:rsidTr="6475A3A1" w14:paraId="1F3B5AE6" w14:textId="77777777">
        <w:tc>
          <w:tcPr>
            <w:tcW w:w="472" w:type="dxa"/>
            <w:tcMar/>
          </w:tcPr>
          <w:p w:rsidRPr="00F90E40" w:rsidR="00F82DB6" w:rsidP="00DE3E50" w:rsidRDefault="00F82DB6" w14:paraId="4735D99A" w14:textId="77777777">
            <w:pPr>
              <w:rPr>
                <w:rFonts w:ascii="Arial" w:hAnsi="Arial" w:cs="Arial"/>
                <w:b/>
                <w:color w:val="000000" w:themeColor="text1"/>
                <w:sz w:val="22"/>
                <w:szCs w:val="22"/>
              </w:rPr>
            </w:pPr>
            <w:r w:rsidRPr="00F90E40">
              <w:rPr>
                <w:rFonts w:ascii="Arial" w:hAnsi="Arial" w:cs="Arial"/>
                <w:b/>
                <w:color w:val="000000" w:themeColor="text1"/>
                <w:sz w:val="22"/>
                <w:szCs w:val="22"/>
              </w:rPr>
              <w:t>1</w:t>
            </w:r>
          </w:p>
        </w:tc>
        <w:tc>
          <w:tcPr>
            <w:tcW w:w="8816" w:type="dxa"/>
            <w:tcMar/>
          </w:tcPr>
          <w:p w:rsidRPr="00F90E40" w:rsidR="00DE3E50" w:rsidP="00DE3E50" w:rsidRDefault="7AE90093" w14:paraId="5C21FEDD" w14:textId="55C51F8B">
            <w:pPr>
              <w:rPr>
                <w:rFonts w:ascii="Arial" w:hAnsi="Arial" w:cs="Arial"/>
                <w:color w:val="000000" w:themeColor="text1"/>
                <w:sz w:val="22"/>
                <w:szCs w:val="22"/>
              </w:rPr>
            </w:pPr>
            <w:r w:rsidRPr="3EDD3C9F">
              <w:rPr>
                <w:rFonts w:ascii="Arial" w:hAnsi="Arial" w:cs="Arial"/>
                <w:color w:val="000000" w:themeColor="text1"/>
                <w:sz w:val="22"/>
                <w:szCs w:val="22"/>
              </w:rPr>
              <w:t xml:space="preserve">Lead the planning and delivery of high priority reoccurring and one-off events that </w:t>
            </w:r>
            <w:r w:rsidRPr="3EDD3C9F" w:rsidR="1AFC203E">
              <w:rPr>
                <w:rFonts w:ascii="Arial" w:hAnsi="Arial" w:cs="Arial"/>
                <w:color w:val="000000" w:themeColor="text1"/>
                <w:sz w:val="22"/>
                <w:szCs w:val="22"/>
              </w:rPr>
              <w:t>enable and underpin the</w:t>
            </w:r>
            <w:r w:rsidRPr="3EDD3C9F">
              <w:rPr>
                <w:rFonts w:ascii="Arial" w:hAnsi="Arial" w:cs="Arial"/>
                <w:color w:val="000000" w:themeColor="text1"/>
                <w:sz w:val="22"/>
                <w:szCs w:val="22"/>
              </w:rPr>
              <w:t xml:space="preserve"> School of Management strategy </w:t>
            </w:r>
            <w:r w:rsidRPr="3EDD3C9F" w:rsidR="1AFC203E">
              <w:rPr>
                <w:rFonts w:ascii="Arial" w:hAnsi="Arial" w:cs="Arial"/>
                <w:color w:val="000000" w:themeColor="text1"/>
                <w:sz w:val="22"/>
                <w:szCs w:val="22"/>
              </w:rPr>
              <w:t>to recruit high quality students, enhance our research reputation and engage our stakeholders.</w:t>
            </w:r>
          </w:p>
        </w:tc>
      </w:tr>
      <w:tr w:rsidRPr="00F90E40" w:rsidR="00F90E40" w:rsidTr="6475A3A1" w14:paraId="61A591B2" w14:textId="77777777">
        <w:tc>
          <w:tcPr>
            <w:tcW w:w="472" w:type="dxa"/>
            <w:tcMar/>
          </w:tcPr>
          <w:p w:rsidRPr="00F90E40" w:rsidR="00F82DB6" w:rsidP="00DE3E50" w:rsidRDefault="00DD4411" w14:paraId="431AF1A3" w14:textId="77777777">
            <w:pPr>
              <w:rPr>
                <w:rFonts w:ascii="Arial" w:hAnsi="Arial" w:cs="Arial"/>
                <w:b/>
                <w:color w:val="000000" w:themeColor="text1"/>
                <w:sz w:val="22"/>
                <w:szCs w:val="22"/>
              </w:rPr>
            </w:pPr>
            <w:r w:rsidRPr="00F90E40">
              <w:rPr>
                <w:rFonts w:ascii="Arial" w:hAnsi="Arial" w:cs="Arial"/>
                <w:b/>
                <w:color w:val="000000" w:themeColor="text1"/>
                <w:sz w:val="22"/>
                <w:szCs w:val="22"/>
              </w:rPr>
              <w:t>2</w:t>
            </w:r>
          </w:p>
        </w:tc>
        <w:tc>
          <w:tcPr>
            <w:tcW w:w="8816" w:type="dxa"/>
            <w:tcMar/>
          </w:tcPr>
          <w:p w:rsidR="001B46DC" w:rsidP="00DE3E50" w:rsidRDefault="001B46DC" w14:paraId="4775F9F7" w14:textId="7CD10AC0">
            <w:pPr>
              <w:rPr>
                <w:rFonts w:ascii="Arial" w:hAnsi="Arial" w:cs="Arial"/>
                <w:color w:val="000000" w:themeColor="text1"/>
                <w:sz w:val="22"/>
                <w:szCs w:val="22"/>
              </w:rPr>
            </w:pPr>
            <w:r>
              <w:rPr>
                <w:rFonts w:ascii="Arial" w:hAnsi="Arial" w:cs="Arial"/>
                <w:color w:val="000000" w:themeColor="text1"/>
                <w:sz w:val="22"/>
                <w:szCs w:val="22"/>
              </w:rPr>
              <w:t>Event Management:</w:t>
            </w:r>
          </w:p>
          <w:p w:rsidR="00B31666" w:rsidP="00B31666" w:rsidRDefault="00B31666" w14:paraId="0432AD5E" w14:textId="78C97A7C">
            <w:pPr>
              <w:pStyle w:val="ListParagraph"/>
              <w:numPr>
                <w:ilvl w:val="0"/>
                <w:numId w:val="2"/>
              </w:numPr>
              <w:rPr>
                <w:rFonts w:ascii="Arial" w:hAnsi="Arial" w:cs="Arial"/>
                <w:color w:val="000000" w:themeColor="text1"/>
                <w:sz w:val="22"/>
                <w:szCs w:val="22"/>
              </w:rPr>
            </w:pPr>
            <w:r w:rsidRPr="6475A3A1" w:rsidR="00B31666">
              <w:rPr>
                <w:rFonts w:ascii="Arial" w:hAnsi="Arial" w:cs="Arial"/>
                <w:color w:val="000000" w:themeColor="text1" w:themeTint="FF" w:themeShade="FF"/>
                <w:sz w:val="22"/>
                <w:szCs w:val="22"/>
              </w:rPr>
              <w:t xml:space="preserve">Strategically plan and deliver a mix of hybrid and face to face events </w:t>
            </w:r>
            <w:r w:rsidRPr="6475A3A1" w:rsidR="00B31666">
              <w:rPr>
                <w:rFonts w:ascii="Arial" w:hAnsi="Arial" w:cs="Arial"/>
                <w:color w:val="000000" w:themeColor="text1" w:themeTint="FF" w:themeShade="FF"/>
                <w:sz w:val="22"/>
                <w:szCs w:val="22"/>
              </w:rPr>
              <w:t xml:space="preserve">to achieve the </w:t>
            </w:r>
            <w:r w:rsidRPr="6475A3A1" w:rsidR="00B31666">
              <w:rPr>
                <w:rFonts w:ascii="Arial" w:hAnsi="Arial" w:cs="Arial"/>
                <w:color w:val="000000" w:themeColor="text1" w:themeTint="FF" w:themeShade="FF"/>
                <w:sz w:val="22"/>
                <w:szCs w:val="22"/>
              </w:rPr>
              <w:t>SoM</w:t>
            </w:r>
            <w:r w:rsidRPr="6475A3A1" w:rsidR="00B31666">
              <w:rPr>
                <w:rFonts w:ascii="Arial" w:hAnsi="Arial" w:cs="Arial"/>
                <w:color w:val="000000" w:themeColor="text1" w:themeTint="FF" w:themeShade="FF"/>
                <w:sz w:val="22"/>
                <w:szCs w:val="22"/>
              </w:rPr>
              <w:t xml:space="preserve"> wider objectives.</w:t>
            </w:r>
          </w:p>
          <w:p w:rsidR="00B31666" w:rsidP="00B31666" w:rsidRDefault="00B31666" w14:paraId="68F1A382" w14:textId="76D4F317">
            <w:pPr>
              <w:pStyle w:val="ListParagraph"/>
              <w:numPr>
                <w:ilvl w:val="0"/>
                <w:numId w:val="2"/>
              </w:numPr>
              <w:rPr>
                <w:rFonts w:ascii="Arial" w:hAnsi="Arial" w:cs="Arial"/>
                <w:color w:val="000000" w:themeColor="text1"/>
                <w:sz w:val="22"/>
                <w:szCs w:val="22"/>
              </w:rPr>
            </w:pPr>
            <w:r w:rsidRPr="6475A3A1" w:rsidR="00B31666">
              <w:rPr>
                <w:rFonts w:ascii="Arial" w:hAnsi="Arial" w:cs="Arial"/>
                <w:color w:val="000000" w:themeColor="text1" w:themeTint="FF" w:themeShade="FF"/>
                <w:sz w:val="22"/>
                <w:szCs w:val="22"/>
              </w:rPr>
              <w:t xml:space="preserve">Management of </w:t>
            </w:r>
            <w:r w:rsidRPr="6475A3A1" w:rsidR="00A00FCA">
              <w:rPr>
                <w:rFonts w:ascii="Arial" w:hAnsi="Arial" w:cs="Arial"/>
                <w:color w:val="000000" w:themeColor="text1" w:themeTint="FF" w:themeShade="FF"/>
                <w:sz w:val="22"/>
                <w:szCs w:val="22"/>
              </w:rPr>
              <w:t xml:space="preserve">all </w:t>
            </w:r>
            <w:r w:rsidRPr="6475A3A1" w:rsidR="00B31666">
              <w:rPr>
                <w:rFonts w:ascii="Arial" w:hAnsi="Arial" w:cs="Arial"/>
                <w:color w:val="000000" w:themeColor="text1" w:themeTint="FF" w:themeShade="FF"/>
                <w:sz w:val="22"/>
                <w:szCs w:val="22"/>
              </w:rPr>
              <w:t>day</w:t>
            </w:r>
            <w:r w:rsidRPr="6475A3A1" w:rsidR="00A00FCA">
              <w:rPr>
                <w:rFonts w:ascii="Arial" w:hAnsi="Arial" w:cs="Arial"/>
                <w:color w:val="000000" w:themeColor="text1" w:themeTint="FF" w:themeShade="FF"/>
                <w:sz w:val="22"/>
                <w:szCs w:val="22"/>
              </w:rPr>
              <w:t>-</w:t>
            </w:r>
            <w:r w:rsidRPr="6475A3A1" w:rsidR="00B31666">
              <w:rPr>
                <w:rFonts w:ascii="Arial" w:hAnsi="Arial" w:cs="Arial"/>
                <w:color w:val="000000" w:themeColor="text1" w:themeTint="FF" w:themeShade="FF"/>
                <w:sz w:val="22"/>
                <w:szCs w:val="22"/>
              </w:rPr>
              <w:t>to</w:t>
            </w:r>
            <w:r w:rsidRPr="6475A3A1" w:rsidR="00A00FCA">
              <w:rPr>
                <w:rFonts w:ascii="Arial" w:hAnsi="Arial" w:cs="Arial"/>
                <w:color w:val="000000" w:themeColor="text1" w:themeTint="FF" w:themeShade="FF"/>
                <w:sz w:val="22"/>
                <w:szCs w:val="22"/>
              </w:rPr>
              <w:t>-</w:t>
            </w:r>
            <w:r w:rsidRPr="6475A3A1" w:rsidR="00B31666">
              <w:rPr>
                <w:rFonts w:ascii="Arial" w:hAnsi="Arial" w:cs="Arial"/>
                <w:color w:val="000000" w:themeColor="text1" w:themeTint="FF" w:themeShade="FF"/>
                <w:sz w:val="22"/>
                <w:szCs w:val="22"/>
              </w:rPr>
              <w:t xml:space="preserve">day events </w:t>
            </w:r>
            <w:r w:rsidRPr="6475A3A1" w:rsidR="00A00FCA">
              <w:rPr>
                <w:rFonts w:ascii="Arial" w:hAnsi="Arial" w:cs="Arial"/>
                <w:color w:val="000000" w:themeColor="text1" w:themeTint="FF" w:themeShade="FF"/>
                <w:sz w:val="22"/>
                <w:szCs w:val="22"/>
              </w:rPr>
              <w:t>activities</w:t>
            </w:r>
          </w:p>
          <w:p w:rsidR="00B31666" w:rsidP="00B31666" w:rsidRDefault="02C95AA0" w14:paraId="4A76B363" w14:textId="5E950A87">
            <w:pPr>
              <w:pStyle w:val="ListParagraph"/>
              <w:numPr>
                <w:ilvl w:val="0"/>
                <w:numId w:val="2"/>
              </w:numPr>
              <w:rPr>
                <w:rFonts w:ascii="Arial" w:hAnsi="Arial" w:cs="Arial"/>
                <w:color w:val="000000" w:themeColor="text1"/>
                <w:sz w:val="22"/>
                <w:szCs w:val="22"/>
              </w:rPr>
            </w:pPr>
            <w:r w:rsidRPr="6475A3A1" w:rsidR="02C95AA0">
              <w:rPr>
                <w:rFonts w:ascii="Arial" w:hAnsi="Arial" w:cs="Arial"/>
                <w:color w:val="000000" w:themeColor="text1" w:themeTint="FF" w:themeShade="FF"/>
                <w:sz w:val="22"/>
                <w:szCs w:val="22"/>
              </w:rPr>
              <w:t xml:space="preserve">Execute events to a high-quality standard, delivering on time and achieving the </w:t>
            </w:r>
            <w:r w:rsidRPr="6475A3A1" w:rsidR="2DACB4C1">
              <w:rPr>
                <w:rFonts w:ascii="Arial" w:hAnsi="Arial" w:cs="Arial"/>
                <w:color w:val="000000" w:themeColor="text1" w:themeTint="FF" w:themeShade="FF"/>
                <w:sz w:val="22"/>
                <w:szCs w:val="22"/>
              </w:rPr>
              <w:t>S</w:t>
            </w:r>
            <w:r w:rsidRPr="6475A3A1" w:rsidR="02C95AA0">
              <w:rPr>
                <w:rFonts w:ascii="Arial" w:hAnsi="Arial" w:cs="Arial"/>
                <w:color w:val="000000" w:themeColor="text1" w:themeTint="FF" w:themeShade="FF"/>
                <w:sz w:val="22"/>
                <w:szCs w:val="22"/>
              </w:rPr>
              <w:t>chool wide objective.</w:t>
            </w:r>
          </w:p>
          <w:p w:rsidR="00015B6D" w:rsidP="00B31666" w:rsidRDefault="1AFC203E" w14:paraId="16C1D4A2" w14:textId="1B2CA2DB">
            <w:pPr>
              <w:pStyle w:val="ListParagraph"/>
              <w:numPr>
                <w:ilvl w:val="0"/>
                <w:numId w:val="2"/>
              </w:numPr>
              <w:rPr>
                <w:rFonts w:ascii="Arial" w:hAnsi="Arial" w:cs="Arial"/>
                <w:color w:val="000000" w:themeColor="text1"/>
                <w:sz w:val="22"/>
                <w:szCs w:val="22"/>
              </w:rPr>
            </w:pPr>
            <w:r w:rsidRPr="6475A3A1" w:rsidR="1AFC203E">
              <w:rPr>
                <w:rFonts w:ascii="Arial" w:hAnsi="Arial" w:cs="Arial"/>
                <w:color w:val="000000" w:themeColor="text1" w:themeTint="FF" w:themeShade="FF"/>
                <w:sz w:val="22"/>
                <w:szCs w:val="22"/>
              </w:rPr>
              <w:t>Analyse return on investment for events thus shaping future events strategy &amp; reporting to executive board</w:t>
            </w:r>
          </w:p>
          <w:p w:rsidRPr="00642968" w:rsidR="00B31666" w:rsidRDefault="00B31666" w14:paraId="16D1E245" w14:textId="2DFBFAAA">
            <w:pPr>
              <w:pStyle w:val="ListParagraph"/>
              <w:numPr>
                <w:ilvl w:val="0"/>
                <w:numId w:val="2"/>
              </w:numPr>
              <w:rPr>
                <w:rFonts w:ascii="Arial" w:hAnsi="Arial" w:cs="Arial"/>
                <w:color w:val="000000" w:themeColor="text1"/>
                <w:sz w:val="22"/>
                <w:szCs w:val="22"/>
              </w:rPr>
            </w:pPr>
            <w:r w:rsidRPr="6475A3A1" w:rsidR="00B31666">
              <w:rPr>
                <w:rFonts w:ascii="Arial" w:hAnsi="Arial" w:cs="Arial"/>
                <w:color w:val="000000" w:themeColor="text1" w:themeTint="FF" w:themeShade="FF"/>
                <w:sz w:val="22"/>
                <w:szCs w:val="22"/>
              </w:rPr>
              <w:t>Events must adhere to all legal requirements and follow University policy.</w:t>
            </w:r>
          </w:p>
          <w:p w:rsidR="00B31666" w:rsidP="00316B32" w:rsidRDefault="00B31666" w14:paraId="11700773" w14:textId="45863590">
            <w:pPr>
              <w:pStyle w:val="ListParagraph"/>
              <w:numPr>
                <w:ilvl w:val="0"/>
                <w:numId w:val="2"/>
              </w:numPr>
              <w:rPr>
                <w:rFonts w:ascii="Arial" w:hAnsi="Arial" w:cs="Arial"/>
                <w:color w:val="000000" w:themeColor="text1"/>
                <w:sz w:val="22"/>
                <w:szCs w:val="22"/>
              </w:rPr>
            </w:pPr>
            <w:r w:rsidRPr="6475A3A1" w:rsidR="00B31666">
              <w:rPr>
                <w:rFonts w:ascii="Arial" w:hAnsi="Arial" w:cs="Arial"/>
                <w:color w:val="000000" w:themeColor="text1" w:themeTint="FF" w:themeShade="FF"/>
                <w:sz w:val="22"/>
                <w:szCs w:val="22"/>
              </w:rPr>
              <w:t xml:space="preserve">Contribute to the wider University events programme, connecting with other </w:t>
            </w:r>
            <w:r w:rsidRPr="6475A3A1" w:rsidR="00F366FE">
              <w:rPr>
                <w:rFonts w:ascii="Arial" w:hAnsi="Arial" w:cs="Arial"/>
                <w:color w:val="000000" w:themeColor="text1" w:themeTint="FF" w:themeShade="FF"/>
                <w:sz w:val="22"/>
                <w:szCs w:val="22"/>
              </w:rPr>
              <w:t>F</w:t>
            </w:r>
            <w:r w:rsidRPr="6475A3A1" w:rsidR="00B31666">
              <w:rPr>
                <w:rFonts w:ascii="Arial" w:hAnsi="Arial" w:cs="Arial"/>
                <w:color w:val="000000" w:themeColor="text1" w:themeTint="FF" w:themeShade="FF"/>
                <w:sz w:val="22"/>
                <w:szCs w:val="22"/>
              </w:rPr>
              <w:t xml:space="preserve">aculties and </w:t>
            </w:r>
            <w:r w:rsidRPr="6475A3A1" w:rsidR="00F366FE">
              <w:rPr>
                <w:rFonts w:ascii="Arial" w:hAnsi="Arial" w:cs="Arial"/>
                <w:color w:val="000000" w:themeColor="text1" w:themeTint="FF" w:themeShade="FF"/>
                <w:sz w:val="22"/>
                <w:szCs w:val="22"/>
              </w:rPr>
              <w:t>C</w:t>
            </w:r>
            <w:r w:rsidRPr="6475A3A1" w:rsidR="00B31666">
              <w:rPr>
                <w:rFonts w:ascii="Arial" w:hAnsi="Arial" w:cs="Arial"/>
                <w:color w:val="000000" w:themeColor="text1" w:themeTint="FF" w:themeShade="FF"/>
                <w:sz w:val="22"/>
                <w:szCs w:val="22"/>
              </w:rPr>
              <w:t xml:space="preserve">entral </w:t>
            </w:r>
            <w:r w:rsidRPr="6475A3A1" w:rsidR="00F366FE">
              <w:rPr>
                <w:rFonts w:ascii="Arial" w:hAnsi="Arial" w:cs="Arial"/>
                <w:color w:val="000000" w:themeColor="text1" w:themeTint="FF" w:themeShade="FF"/>
                <w:sz w:val="22"/>
                <w:szCs w:val="22"/>
              </w:rPr>
              <w:t>University teams</w:t>
            </w:r>
            <w:r w:rsidRPr="6475A3A1" w:rsidR="00B31666">
              <w:rPr>
                <w:rFonts w:ascii="Arial" w:hAnsi="Arial" w:cs="Arial"/>
                <w:color w:val="000000" w:themeColor="text1" w:themeTint="FF" w:themeShade="FF"/>
                <w:sz w:val="22"/>
                <w:szCs w:val="22"/>
              </w:rPr>
              <w:t>.</w:t>
            </w:r>
          </w:p>
          <w:p w:rsidR="009A2E38" w:rsidP="00642968" w:rsidRDefault="00B31666" w14:paraId="5C42AF8E" w14:textId="48C1B36C">
            <w:pPr>
              <w:pStyle w:val="ListParagraph"/>
              <w:numPr>
                <w:ilvl w:val="0"/>
                <w:numId w:val="2"/>
              </w:numPr>
              <w:rPr>
                <w:rFonts w:ascii="Arial" w:hAnsi="Arial" w:cs="Arial"/>
                <w:color w:val="000000" w:themeColor="text1"/>
                <w:sz w:val="22"/>
                <w:szCs w:val="22"/>
              </w:rPr>
            </w:pPr>
            <w:r w:rsidRPr="6475A3A1" w:rsidR="00B31666">
              <w:rPr>
                <w:rFonts w:ascii="Arial" w:hAnsi="Arial" w:cs="Arial"/>
                <w:color w:val="000000" w:themeColor="text1" w:themeTint="FF" w:themeShade="FF"/>
                <w:sz w:val="22"/>
                <w:szCs w:val="22"/>
              </w:rPr>
              <w:t xml:space="preserve">Provide specialist events consultancy to </w:t>
            </w:r>
            <w:r w:rsidRPr="6475A3A1" w:rsidR="009B20FF">
              <w:rPr>
                <w:rFonts w:ascii="Arial" w:hAnsi="Arial" w:cs="Arial"/>
                <w:color w:val="000000" w:themeColor="text1" w:themeTint="FF" w:themeShade="FF"/>
                <w:sz w:val="22"/>
                <w:szCs w:val="22"/>
              </w:rPr>
              <w:t xml:space="preserve">School </w:t>
            </w:r>
            <w:r w:rsidRPr="6475A3A1" w:rsidR="00B31666">
              <w:rPr>
                <w:rFonts w:ascii="Arial" w:hAnsi="Arial" w:cs="Arial"/>
                <w:color w:val="000000" w:themeColor="text1" w:themeTint="FF" w:themeShade="FF"/>
                <w:sz w:val="22"/>
                <w:szCs w:val="22"/>
              </w:rPr>
              <w:t>staff and students to ensure their events meet the required standards.</w:t>
            </w:r>
          </w:p>
          <w:p w:rsidRPr="00F90E40" w:rsidR="00DE3E50" w:rsidP="00642968" w:rsidRDefault="00DE3E50" w14:paraId="77F08830" w14:textId="77777777">
            <w:pPr>
              <w:pStyle w:val="ListParagraph"/>
            </w:pPr>
          </w:p>
        </w:tc>
      </w:tr>
      <w:tr w:rsidRPr="00F90E40" w:rsidR="00F90E40" w:rsidTr="6475A3A1" w14:paraId="248ADCC1" w14:textId="77777777">
        <w:tc>
          <w:tcPr>
            <w:tcW w:w="472" w:type="dxa"/>
            <w:tcMar/>
          </w:tcPr>
          <w:p w:rsidRPr="00F90E40" w:rsidR="00F82DB6" w:rsidP="00DE3E50" w:rsidRDefault="00DD4411" w14:paraId="27D34809" w14:textId="77777777">
            <w:pPr>
              <w:rPr>
                <w:rFonts w:ascii="Arial" w:hAnsi="Arial" w:cs="Arial"/>
                <w:b/>
                <w:color w:val="000000" w:themeColor="text1"/>
                <w:sz w:val="22"/>
                <w:szCs w:val="22"/>
              </w:rPr>
            </w:pPr>
            <w:r w:rsidRPr="00F90E40">
              <w:rPr>
                <w:rFonts w:ascii="Arial" w:hAnsi="Arial" w:cs="Arial"/>
                <w:b/>
                <w:color w:val="000000" w:themeColor="text1"/>
                <w:sz w:val="22"/>
                <w:szCs w:val="22"/>
              </w:rPr>
              <w:t>3</w:t>
            </w:r>
          </w:p>
        </w:tc>
        <w:tc>
          <w:tcPr>
            <w:tcW w:w="8816" w:type="dxa"/>
            <w:tcMar/>
          </w:tcPr>
          <w:p w:rsidR="001B46DC" w:rsidP="00DE3E50" w:rsidRDefault="003B4F53" w14:paraId="77C865D4" w14:textId="4CF912E4">
            <w:pPr>
              <w:rPr>
                <w:rFonts w:ascii="Arial" w:hAnsi="Arial" w:cs="Arial"/>
                <w:color w:val="000000" w:themeColor="text1"/>
                <w:sz w:val="22"/>
                <w:szCs w:val="22"/>
              </w:rPr>
            </w:pPr>
            <w:r>
              <w:rPr>
                <w:rFonts w:ascii="Arial" w:hAnsi="Arial" w:cs="Arial"/>
                <w:color w:val="000000" w:themeColor="text1"/>
                <w:sz w:val="22"/>
                <w:szCs w:val="22"/>
              </w:rPr>
              <w:t>Stakeholder Management:</w:t>
            </w:r>
          </w:p>
          <w:p w:rsidRPr="00642968" w:rsidR="00294C45" w:rsidP="00642968" w:rsidRDefault="00294C45" w14:paraId="65D35954" w14:textId="464928F3">
            <w:pPr>
              <w:pStyle w:val="ListParagraph"/>
              <w:numPr>
                <w:ilvl w:val="0"/>
                <w:numId w:val="5"/>
              </w:numPr>
              <w:rPr>
                <w:rFonts w:ascii="Arial" w:hAnsi="Arial" w:cs="Arial"/>
                <w:color w:val="000000" w:themeColor="text1"/>
                <w:sz w:val="22"/>
                <w:szCs w:val="22"/>
              </w:rPr>
            </w:pPr>
            <w:r w:rsidRPr="6475A3A1" w:rsidR="00294C45">
              <w:rPr>
                <w:rFonts w:ascii="Arial" w:hAnsi="Arial" w:cs="Arial"/>
                <w:color w:val="000000" w:themeColor="text1" w:themeTint="FF" w:themeShade="FF"/>
                <w:sz w:val="22"/>
                <w:szCs w:val="22"/>
              </w:rPr>
              <w:t>Develop and maintain flexible and effective working relationships with a network of external service providers, to ensure the agreed events programme can be implemented on time, to quality, to scope, to budget</w:t>
            </w:r>
            <w:r w:rsidRPr="6475A3A1" w:rsidR="00294C45">
              <w:rPr>
                <w:rFonts w:ascii="Arial" w:hAnsi="Arial" w:cs="Arial"/>
                <w:color w:val="000000" w:themeColor="text1" w:themeTint="FF" w:themeShade="FF"/>
                <w:sz w:val="22"/>
                <w:szCs w:val="22"/>
              </w:rPr>
              <w:t>.</w:t>
            </w:r>
          </w:p>
          <w:p w:rsidRPr="00642968" w:rsidR="009A2E38" w:rsidP="00642968" w:rsidRDefault="00294C45" w14:paraId="3161D27D" w14:textId="22DF3589">
            <w:pPr>
              <w:pStyle w:val="ListParagraph"/>
              <w:numPr>
                <w:ilvl w:val="0"/>
                <w:numId w:val="3"/>
              </w:numPr>
              <w:rPr>
                <w:rFonts w:ascii="Arial" w:hAnsi="Arial" w:cs="Arial"/>
                <w:color w:val="000000" w:themeColor="text1"/>
                <w:sz w:val="22"/>
                <w:szCs w:val="22"/>
              </w:rPr>
            </w:pPr>
            <w:r w:rsidRPr="6475A3A1" w:rsidR="00294C45">
              <w:rPr>
                <w:rFonts w:ascii="Arial" w:hAnsi="Arial" w:cs="Arial"/>
                <w:color w:val="000000" w:themeColor="text1" w:themeTint="FF" w:themeShade="FF"/>
                <w:sz w:val="22"/>
                <w:szCs w:val="22"/>
              </w:rPr>
              <w:t>Build trust and a</w:t>
            </w:r>
            <w:r w:rsidRPr="6475A3A1" w:rsidR="009A2E38">
              <w:rPr>
                <w:rFonts w:ascii="Arial" w:hAnsi="Arial" w:cs="Arial"/>
                <w:color w:val="000000" w:themeColor="text1" w:themeTint="FF" w:themeShade="FF"/>
                <w:sz w:val="22"/>
                <w:szCs w:val="22"/>
              </w:rPr>
              <w:t>ct in close collaboration with</w:t>
            </w:r>
            <w:r w:rsidRPr="6475A3A1" w:rsidR="009A2E38">
              <w:rPr>
                <w:rFonts w:ascii="Arial" w:hAnsi="Arial" w:cs="Arial"/>
                <w:color w:val="000000" w:themeColor="text1" w:themeTint="FF" w:themeShade="FF"/>
                <w:sz w:val="22"/>
                <w:szCs w:val="22"/>
              </w:rPr>
              <w:t xml:space="preserve"> internal stakeholders and departments to</w:t>
            </w:r>
            <w:r w:rsidRPr="6475A3A1" w:rsidR="009A2E38">
              <w:rPr>
                <w:rFonts w:ascii="Arial" w:hAnsi="Arial" w:cs="Arial"/>
                <w:color w:val="000000" w:themeColor="text1" w:themeTint="FF" w:themeShade="FF"/>
                <w:sz w:val="22"/>
                <w:szCs w:val="22"/>
              </w:rPr>
              <w:t xml:space="preserve"> ensure opportunities for synergy and consistency in working practice are identified and realised and the School’s capacity to deliver high quality events which raise profile and strengthen engagement is enhanced.</w:t>
            </w:r>
          </w:p>
          <w:p w:rsidRPr="00F90E40" w:rsidR="00F82DB6" w:rsidP="00DE3E50" w:rsidRDefault="00F82DB6" w14:paraId="014A9034" w14:textId="78B1BC44">
            <w:pPr>
              <w:rPr>
                <w:rFonts w:ascii="Arial" w:hAnsi="Arial" w:cs="Arial"/>
                <w:color w:val="000000" w:themeColor="text1"/>
                <w:sz w:val="22"/>
                <w:szCs w:val="22"/>
              </w:rPr>
            </w:pPr>
          </w:p>
        </w:tc>
      </w:tr>
      <w:tr w:rsidRPr="00F90E40" w:rsidR="00F90E40" w:rsidTr="6475A3A1" w14:paraId="314CF050" w14:textId="77777777">
        <w:tc>
          <w:tcPr>
            <w:tcW w:w="472" w:type="dxa"/>
            <w:tcMar/>
          </w:tcPr>
          <w:p w:rsidRPr="00F90E40" w:rsidR="00F82DB6" w:rsidP="00DE3E50" w:rsidRDefault="00DD4411" w14:paraId="7E43A4FD" w14:textId="77777777">
            <w:pPr>
              <w:rPr>
                <w:rFonts w:ascii="Arial" w:hAnsi="Arial" w:cs="Arial"/>
                <w:b/>
                <w:color w:val="000000" w:themeColor="text1"/>
                <w:sz w:val="22"/>
                <w:szCs w:val="22"/>
              </w:rPr>
            </w:pPr>
            <w:r w:rsidRPr="00F90E40">
              <w:rPr>
                <w:rFonts w:ascii="Arial" w:hAnsi="Arial" w:cs="Arial"/>
                <w:b/>
                <w:color w:val="000000" w:themeColor="text1"/>
                <w:sz w:val="22"/>
                <w:szCs w:val="22"/>
              </w:rPr>
              <w:t>4</w:t>
            </w:r>
          </w:p>
        </w:tc>
        <w:tc>
          <w:tcPr>
            <w:tcW w:w="8816" w:type="dxa"/>
            <w:tcMar/>
          </w:tcPr>
          <w:p w:rsidR="003B4F53" w:rsidP="00DE3E50" w:rsidRDefault="00B24BA0" w14:paraId="35476C52" w14:textId="0F9C8269">
            <w:pPr>
              <w:rPr>
                <w:rFonts w:ascii="Arial" w:hAnsi="Arial" w:cs="Arial"/>
                <w:color w:val="000000" w:themeColor="text1"/>
                <w:sz w:val="22"/>
                <w:szCs w:val="22"/>
              </w:rPr>
            </w:pPr>
            <w:r>
              <w:rPr>
                <w:rFonts w:ascii="Arial" w:hAnsi="Arial" w:cs="Arial"/>
                <w:color w:val="000000" w:themeColor="text1"/>
                <w:sz w:val="22"/>
                <w:szCs w:val="22"/>
              </w:rPr>
              <w:t>Marketing</w:t>
            </w:r>
            <w:r w:rsidR="009A2E38">
              <w:rPr>
                <w:rFonts w:ascii="Arial" w:hAnsi="Arial" w:cs="Arial"/>
                <w:color w:val="000000" w:themeColor="text1"/>
                <w:sz w:val="22"/>
                <w:szCs w:val="22"/>
              </w:rPr>
              <w:t xml:space="preserve"> </w:t>
            </w:r>
            <w:r>
              <w:rPr>
                <w:rFonts w:ascii="Arial" w:hAnsi="Arial" w:cs="Arial"/>
                <w:color w:val="000000" w:themeColor="text1"/>
                <w:sz w:val="22"/>
                <w:szCs w:val="22"/>
              </w:rPr>
              <w:t xml:space="preserve">and </w:t>
            </w:r>
            <w:r w:rsidR="001F4FB3">
              <w:rPr>
                <w:rFonts w:ascii="Arial" w:hAnsi="Arial" w:cs="Arial"/>
                <w:color w:val="000000" w:themeColor="text1"/>
                <w:sz w:val="22"/>
                <w:szCs w:val="22"/>
              </w:rPr>
              <w:t>D</w:t>
            </w:r>
            <w:r>
              <w:rPr>
                <w:rFonts w:ascii="Arial" w:hAnsi="Arial" w:cs="Arial"/>
                <w:color w:val="000000" w:themeColor="text1"/>
                <w:sz w:val="22"/>
                <w:szCs w:val="22"/>
              </w:rPr>
              <w:t>atabase</w:t>
            </w:r>
            <w:r w:rsidR="001F4FB3">
              <w:rPr>
                <w:rFonts w:ascii="Arial" w:hAnsi="Arial" w:cs="Arial"/>
                <w:color w:val="000000" w:themeColor="text1"/>
                <w:sz w:val="22"/>
                <w:szCs w:val="22"/>
              </w:rPr>
              <w:t xml:space="preserve"> Management:</w:t>
            </w:r>
          </w:p>
          <w:p w:rsidR="009A2E38" w:rsidP="009A2E38" w:rsidRDefault="009A2E38" w14:paraId="0B11C441" w14:textId="1B06E377">
            <w:pPr>
              <w:pStyle w:val="ListParagraph"/>
              <w:numPr>
                <w:ilvl w:val="0"/>
                <w:numId w:val="4"/>
              </w:numPr>
              <w:rPr>
                <w:rFonts w:ascii="Arial" w:hAnsi="Arial" w:cs="Arial"/>
                <w:color w:val="000000" w:themeColor="text1"/>
                <w:sz w:val="22"/>
                <w:szCs w:val="22"/>
              </w:rPr>
            </w:pPr>
            <w:r w:rsidRPr="6475A3A1" w:rsidR="009A2E38">
              <w:rPr>
                <w:rFonts w:ascii="Arial" w:hAnsi="Arial" w:cs="Arial"/>
                <w:color w:val="000000" w:themeColor="text1" w:themeTint="FF" w:themeShade="FF"/>
                <w:sz w:val="22"/>
                <w:szCs w:val="22"/>
              </w:rPr>
              <w:t xml:space="preserve">Work closely with the </w:t>
            </w:r>
            <w:r w:rsidRPr="6475A3A1" w:rsidR="00263327">
              <w:rPr>
                <w:rFonts w:ascii="Arial" w:hAnsi="Arial" w:cs="Arial"/>
                <w:color w:val="000000" w:themeColor="text1" w:themeTint="FF" w:themeShade="FF"/>
                <w:sz w:val="22"/>
                <w:szCs w:val="22"/>
              </w:rPr>
              <w:t>M</w:t>
            </w:r>
            <w:r w:rsidRPr="6475A3A1" w:rsidR="009A2E38">
              <w:rPr>
                <w:rFonts w:ascii="Arial" w:hAnsi="Arial" w:cs="Arial"/>
                <w:color w:val="000000" w:themeColor="text1" w:themeTint="FF" w:themeShade="FF"/>
                <w:sz w:val="22"/>
                <w:szCs w:val="22"/>
              </w:rPr>
              <w:t>arketing team to develop promotional campaigns, online social media and CRM invites, event web pages, in line with the School’s communication plan.</w:t>
            </w:r>
          </w:p>
          <w:p w:rsidRPr="00642968" w:rsidR="009A2E38" w:rsidP="00642968" w:rsidRDefault="009A2E38" w14:paraId="65FD1A24" w14:textId="2CD5B1D1">
            <w:pPr>
              <w:pStyle w:val="ListParagraph"/>
              <w:numPr>
                <w:ilvl w:val="0"/>
                <w:numId w:val="4"/>
              </w:numPr>
              <w:rPr>
                <w:rFonts w:ascii="Arial" w:hAnsi="Arial" w:cs="Arial"/>
                <w:color w:val="000000" w:themeColor="text1"/>
                <w:sz w:val="22"/>
                <w:szCs w:val="22"/>
              </w:rPr>
            </w:pPr>
            <w:r w:rsidRPr="6475A3A1" w:rsidR="009A2E38">
              <w:rPr>
                <w:rFonts w:ascii="Arial" w:hAnsi="Arial" w:cs="Arial"/>
                <w:color w:val="000000" w:themeColor="text1" w:themeTint="FF" w:themeShade="FF"/>
                <w:sz w:val="22"/>
                <w:szCs w:val="22"/>
              </w:rPr>
              <w:t>Ability to use the Gecko registration system to design and create registration forms alongside the central CRM team.</w:t>
            </w:r>
          </w:p>
          <w:p w:rsidRPr="00F90E40" w:rsidR="00DE3E50" w:rsidP="009A2E38" w:rsidRDefault="00DE3E50" w14:paraId="788C16A0" w14:textId="77777777">
            <w:pPr>
              <w:rPr>
                <w:rFonts w:ascii="Arial" w:hAnsi="Arial" w:cs="Arial"/>
                <w:color w:val="000000" w:themeColor="text1"/>
                <w:sz w:val="22"/>
                <w:szCs w:val="22"/>
              </w:rPr>
            </w:pPr>
          </w:p>
        </w:tc>
      </w:tr>
      <w:tr w:rsidRPr="00F90E40" w:rsidR="00F90E40" w:rsidTr="6475A3A1" w14:paraId="27609289" w14:textId="77777777">
        <w:tc>
          <w:tcPr>
            <w:tcW w:w="472" w:type="dxa"/>
            <w:tcMar/>
          </w:tcPr>
          <w:p w:rsidRPr="00F90E40" w:rsidR="00F82DB6" w:rsidP="00DE3E50" w:rsidRDefault="00DD4411" w14:paraId="6FABEE06" w14:textId="77777777">
            <w:pPr>
              <w:rPr>
                <w:rFonts w:ascii="Arial" w:hAnsi="Arial" w:cs="Arial"/>
                <w:b/>
                <w:color w:val="000000" w:themeColor="text1"/>
                <w:sz w:val="22"/>
                <w:szCs w:val="22"/>
              </w:rPr>
            </w:pPr>
            <w:r w:rsidRPr="00F90E40">
              <w:rPr>
                <w:rFonts w:ascii="Arial" w:hAnsi="Arial" w:cs="Arial"/>
                <w:b/>
                <w:color w:val="000000" w:themeColor="text1"/>
                <w:sz w:val="22"/>
                <w:szCs w:val="22"/>
              </w:rPr>
              <w:t>5</w:t>
            </w:r>
          </w:p>
        </w:tc>
        <w:tc>
          <w:tcPr>
            <w:tcW w:w="8816" w:type="dxa"/>
            <w:tcMar/>
          </w:tcPr>
          <w:p w:rsidR="00A92331" w:rsidP="00DE3E50" w:rsidRDefault="00A92331" w14:paraId="5D66B212" w14:textId="3C0C969C">
            <w:pPr>
              <w:rPr>
                <w:rFonts w:ascii="Arial" w:hAnsi="Arial" w:cs="Arial"/>
                <w:color w:val="000000" w:themeColor="text1"/>
                <w:sz w:val="22"/>
                <w:szCs w:val="22"/>
              </w:rPr>
            </w:pPr>
            <w:r>
              <w:rPr>
                <w:rFonts w:ascii="Arial" w:hAnsi="Arial" w:cs="Arial"/>
                <w:color w:val="000000" w:themeColor="text1"/>
                <w:sz w:val="22"/>
                <w:szCs w:val="22"/>
              </w:rPr>
              <w:t>Budget Management:</w:t>
            </w:r>
          </w:p>
          <w:p w:rsidRPr="00F90E40" w:rsidR="0046133B" w:rsidP="00642968" w:rsidRDefault="565704B4" w14:paraId="11C2B8F6" w14:textId="6E0D4302">
            <w:pPr>
              <w:ind w:left="720"/>
              <w:rPr>
                <w:rFonts w:ascii="Arial" w:hAnsi="Arial" w:cs="Arial"/>
                <w:color w:val="000000" w:themeColor="text1"/>
                <w:sz w:val="22"/>
                <w:szCs w:val="22"/>
              </w:rPr>
            </w:pPr>
            <w:r w:rsidRPr="3EDD3C9F">
              <w:rPr>
                <w:rFonts w:ascii="Arial" w:hAnsi="Arial" w:cs="Arial"/>
                <w:color w:val="000000" w:themeColor="text1"/>
                <w:sz w:val="22"/>
                <w:szCs w:val="22"/>
              </w:rPr>
              <w:t>Establis</w:t>
            </w:r>
            <w:r w:rsidRPr="3EDD3C9F" w:rsidR="1AFC203E">
              <w:rPr>
                <w:rFonts w:ascii="Arial" w:hAnsi="Arial" w:cs="Arial"/>
                <w:color w:val="000000" w:themeColor="text1"/>
                <w:sz w:val="22"/>
                <w:szCs w:val="22"/>
              </w:rPr>
              <w:t>h,</w:t>
            </w:r>
            <w:r w:rsidRPr="3EDD3C9F" w:rsidR="3EC8C6C7">
              <w:rPr>
                <w:rFonts w:ascii="Arial" w:hAnsi="Arial" w:cs="Arial"/>
                <w:color w:val="000000" w:themeColor="text1"/>
                <w:sz w:val="22"/>
                <w:szCs w:val="22"/>
              </w:rPr>
              <w:t xml:space="preserve"> define </w:t>
            </w:r>
            <w:r w:rsidRPr="3EDD3C9F" w:rsidR="5D579C55">
              <w:rPr>
                <w:rFonts w:ascii="Arial" w:hAnsi="Arial" w:cs="Arial"/>
                <w:color w:val="000000" w:themeColor="text1"/>
                <w:sz w:val="22"/>
                <w:szCs w:val="22"/>
              </w:rPr>
              <w:t xml:space="preserve">an </w:t>
            </w:r>
            <w:r w:rsidRPr="3EDD3C9F">
              <w:rPr>
                <w:rFonts w:ascii="Arial" w:hAnsi="Arial" w:cs="Arial"/>
                <w:color w:val="000000" w:themeColor="text1"/>
                <w:sz w:val="22"/>
                <w:szCs w:val="22"/>
              </w:rPr>
              <w:t>event</w:t>
            </w:r>
            <w:r w:rsidRPr="3EDD3C9F" w:rsidR="3EC8C6C7">
              <w:rPr>
                <w:rFonts w:ascii="Arial" w:hAnsi="Arial" w:cs="Arial"/>
                <w:color w:val="000000" w:themeColor="text1"/>
                <w:sz w:val="22"/>
                <w:szCs w:val="22"/>
              </w:rPr>
              <w:t>s</w:t>
            </w:r>
            <w:r w:rsidRPr="3EDD3C9F">
              <w:rPr>
                <w:rFonts w:ascii="Arial" w:hAnsi="Arial" w:cs="Arial"/>
                <w:color w:val="000000" w:themeColor="text1"/>
                <w:sz w:val="22"/>
                <w:szCs w:val="22"/>
              </w:rPr>
              <w:t xml:space="preserve"> budget</w:t>
            </w:r>
            <w:r w:rsidRPr="3EDD3C9F" w:rsidR="46E5AAD0">
              <w:rPr>
                <w:rFonts w:ascii="Arial" w:hAnsi="Arial" w:cs="Arial"/>
                <w:color w:val="000000" w:themeColor="text1"/>
                <w:sz w:val="22"/>
                <w:szCs w:val="22"/>
              </w:rPr>
              <w:t>,</w:t>
            </w:r>
            <w:r w:rsidRPr="3EDD3C9F">
              <w:rPr>
                <w:rFonts w:ascii="Arial" w:hAnsi="Arial" w:cs="Arial"/>
                <w:color w:val="000000" w:themeColor="text1"/>
                <w:sz w:val="22"/>
                <w:szCs w:val="22"/>
              </w:rPr>
              <w:t xml:space="preserve"> and accurately track and manage cost</w:t>
            </w:r>
            <w:r w:rsidRPr="3EDD3C9F" w:rsidR="4D4A0CE1">
              <w:rPr>
                <w:rFonts w:ascii="Arial" w:hAnsi="Arial" w:cs="Arial"/>
                <w:color w:val="000000" w:themeColor="text1"/>
                <w:sz w:val="22"/>
                <w:szCs w:val="22"/>
              </w:rPr>
              <w:t>s</w:t>
            </w:r>
            <w:r w:rsidRPr="3EDD3C9F">
              <w:rPr>
                <w:rFonts w:ascii="Arial" w:hAnsi="Arial" w:cs="Arial"/>
                <w:color w:val="000000" w:themeColor="text1"/>
                <w:sz w:val="22"/>
                <w:szCs w:val="22"/>
              </w:rPr>
              <w:t xml:space="preserve"> with budget owners.</w:t>
            </w:r>
          </w:p>
          <w:p w:rsidRPr="00F90E40" w:rsidR="00DE3E50" w:rsidP="00294C45" w:rsidRDefault="00DE3E50" w14:paraId="2B062FB2" w14:textId="77777777">
            <w:pPr>
              <w:rPr>
                <w:rFonts w:ascii="Arial" w:hAnsi="Arial" w:cs="Arial"/>
                <w:color w:val="000000" w:themeColor="text1"/>
                <w:sz w:val="22"/>
                <w:szCs w:val="22"/>
              </w:rPr>
            </w:pPr>
          </w:p>
        </w:tc>
      </w:tr>
      <w:tr w:rsidRPr="00F90E40" w:rsidR="00F90E40" w:rsidTr="6475A3A1" w14:paraId="44264AB3" w14:textId="77777777">
        <w:tc>
          <w:tcPr>
            <w:tcW w:w="472" w:type="dxa"/>
            <w:tcMar/>
          </w:tcPr>
          <w:p w:rsidRPr="00F90E40" w:rsidR="00F82DB6" w:rsidP="00DE3E50" w:rsidRDefault="00DD4411" w14:paraId="3EE26790" w14:textId="77777777">
            <w:pPr>
              <w:rPr>
                <w:rFonts w:ascii="Arial" w:hAnsi="Arial" w:cs="Arial"/>
                <w:b/>
                <w:color w:val="000000" w:themeColor="text1"/>
                <w:sz w:val="22"/>
                <w:szCs w:val="22"/>
              </w:rPr>
            </w:pPr>
            <w:r w:rsidRPr="00F90E40">
              <w:rPr>
                <w:rFonts w:ascii="Arial" w:hAnsi="Arial" w:cs="Arial"/>
                <w:b/>
                <w:color w:val="000000" w:themeColor="text1"/>
                <w:sz w:val="22"/>
                <w:szCs w:val="22"/>
              </w:rPr>
              <w:t>6</w:t>
            </w:r>
          </w:p>
        </w:tc>
        <w:tc>
          <w:tcPr>
            <w:tcW w:w="8816" w:type="dxa"/>
            <w:tcMar/>
          </w:tcPr>
          <w:p w:rsidR="00B24BA0" w:rsidP="00B24BA0" w:rsidRDefault="00B24BA0" w14:paraId="01725802" w14:textId="77777777">
            <w:pPr>
              <w:rPr>
                <w:rFonts w:ascii="Arial" w:hAnsi="Arial" w:cs="Arial"/>
                <w:color w:val="000000" w:themeColor="text1"/>
                <w:sz w:val="22"/>
                <w:szCs w:val="22"/>
              </w:rPr>
            </w:pPr>
            <w:r>
              <w:rPr>
                <w:rFonts w:ascii="Arial" w:hAnsi="Arial" w:cs="Arial"/>
                <w:color w:val="000000" w:themeColor="text1"/>
                <w:sz w:val="22"/>
                <w:szCs w:val="22"/>
              </w:rPr>
              <w:t>Post Event Reporting</w:t>
            </w:r>
          </w:p>
          <w:p w:rsidR="00294C45" w:rsidP="00294C45" w:rsidRDefault="00294C45" w14:paraId="2DEDDF97" w14:textId="77AC3595">
            <w:pPr>
              <w:pStyle w:val="ListParagraph"/>
              <w:numPr>
                <w:ilvl w:val="0"/>
                <w:numId w:val="6"/>
              </w:numPr>
              <w:rPr>
                <w:rFonts w:ascii="Arial" w:hAnsi="Arial" w:cs="Arial"/>
                <w:color w:val="000000" w:themeColor="text1"/>
                <w:sz w:val="22"/>
                <w:szCs w:val="22"/>
              </w:rPr>
            </w:pPr>
            <w:r w:rsidRPr="6475A3A1" w:rsidR="00294C45">
              <w:rPr>
                <w:rFonts w:ascii="Arial" w:hAnsi="Arial" w:cs="Arial"/>
                <w:color w:val="000000" w:themeColor="text1" w:themeTint="FF" w:themeShade="FF"/>
                <w:sz w:val="22"/>
                <w:szCs w:val="22"/>
              </w:rPr>
              <w:t xml:space="preserve">Monitor and track event engagement, sign ups and achievement of KPI’s for each event. </w:t>
            </w:r>
          </w:p>
          <w:p w:rsidRPr="00642968" w:rsidR="00294C45" w:rsidP="00294C45" w:rsidRDefault="00294C45" w14:paraId="24909B8D" w14:textId="33D0E3E0">
            <w:pPr>
              <w:pStyle w:val="ListParagraph"/>
              <w:numPr>
                <w:ilvl w:val="0"/>
                <w:numId w:val="6"/>
              </w:numPr>
              <w:rPr>
                <w:rFonts w:ascii="Arial" w:hAnsi="Arial" w:cs="Arial"/>
                <w:color w:val="000000" w:themeColor="text1"/>
                <w:sz w:val="22"/>
                <w:szCs w:val="22"/>
              </w:rPr>
            </w:pPr>
            <w:r w:rsidRPr="6475A3A1" w:rsidR="00294C45">
              <w:rPr>
                <w:rFonts w:ascii="Arial" w:hAnsi="Arial" w:cs="Arial"/>
                <w:color w:val="000000" w:themeColor="text1" w:themeTint="FF" w:themeShade="FF"/>
                <w:sz w:val="22"/>
                <w:szCs w:val="22"/>
              </w:rPr>
              <w:t>Lia</w:t>
            </w:r>
            <w:r w:rsidRPr="6475A3A1" w:rsidR="00275521">
              <w:rPr>
                <w:rFonts w:ascii="Arial" w:hAnsi="Arial" w:cs="Arial"/>
                <w:color w:val="000000" w:themeColor="text1" w:themeTint="FF" w:themeShade="FF"/>
                <w:sz w:val="22"/>
                <w:szCs w:val="22"/>
              </w:rPr>
              <w:t>is</w:t>
            </w:r>
            <w:r w:rsidRPr="6475A3A1" w:rsidR="00294C45">
              <w:rPr>
                <w:rFonts w:ascii="Arial" w:hAnsi="Arial" w:cs="Arial"/>
                <w:color w:val="000000" w:themeColor="text1" w:themeTint="FF" w:themeShade="FF"/>
                <w:sz w:val="22"/>
                <w:szCs w:val="22"/>
              </w:rPr>
              <w:t>e with stakeholders to c</w:t>
            </w:r>
            <w:r w:rsidRPr="6475A3A1" w:rsidR="00294C45">
              <w:rPr>
                <w:rFonts w:ascii="Arial" w:hAnsi="Arial" w:cs="Arial"/>
                <w:color w:val="000000" w:themeColor="text1" w:themeTint="FF" w:themeShade="FF"/>
                <w:sz w:val="22"/>
                <w:szCs w:val="22"/>
              </w:rPr>
              <w:t xml:space="preserve">onduct detailed reporting and data analysis following each event, with recommendations for future activities. </w:t>
            </w:r>
          </w:p>
          <w:p w:rsidRPr="00642968" w:rsidR="00294C45" w:rsidP="00642968" w:rsidRDefault="00294C45" w14:paraId="421ADA9E" w14:textId="491ACCC4">
            <w:pPr>
              <w:pStyle w:val="ListParagraph"/>
              <w:numPr>
                <w:ilvl w:val="0"/>
                <w:numId w:val="6"/>
              </w:numPr>
              <w:rPr>
                <w:rFonts w:ascii="Arial" w:hAnsi="Arial" w:cs="Arial"/>
                <w:color w:val="000000" w:themeColor="text1"/>
                <w:sz w:val="22"/>
                <w:szCs w:val="22"/>
              </w:rPr>
            </w:pPr>
            <w:r w:rsidRPr="6475A3A1" w:rsidR="00294C45">
              <w:rPr>
                <w:rFonts w:ascii="Arial" w:hAnsi="Arial" w:cs="Arial"/>
                <w:color w:val="000000" w:themeColor="text1" w:themeTint="FF" w:themeShade="FF"/>
                <w:sz w:val="22"/>
                <w:szCs w:val="22"/>
              </w:rPr>
              <w:t>Build an understanding and awareness of relevant developments and trends in events management, both within and without the Higher Education sector, nationally and internationally and respond to them as appropriate.</w:t>
            </w:r>
          </w:p>
          <w:p w:rsidRPr="00F90E40" w:rsidR="00DE3E50" w:rsidP="00DE3E50" w:rsidRDefault="00DE3E50" w14:paraId="7196E042" w14:textId="77777777">
            <w:pPr>
              <w:rPr>
                <w:rFonts w:ascii="Arial" w:hAnsi="Arial" w:cs="Arial"/>
                <w:color w:val="000000" w:themeColor="text1"/>
                <w:sz w:val="22"/>
                <w:szCs w:val="22"/>
              </w:rPr>
            </w:pPr>
          </w:p>
        </w:tc>
      </w:tr>
      <w:tr w:rsidRPr="00F90E40" w:rsidR="00700462" w:rsidTr="6475A3A1" w14:paraId="3751E79D" w14:textId="77777777">
        <w:tc>
          <w:tcPr>
            <w:tcW w:w="9288" w:type="dxa"/>
            <w:gridSpan w:val="2"/>
            <w:tcMar/>
          </w:tcPr>
          <w:p w:rsidRPr="00F90E40" w:rsidR="00700462" w:rsidP="00DE3E50" w:rsidRDefault="00700462" w14:paraId="3C214731" w14:textId="77777777">
            <w:pPr>
              <w:rPr>
                <w:rFonts w:ascii="Arial" w:hAnsi="Arial" w:cs="Arial"/>
                <w:color w:val="000000" w:themeColor="text1"/>
                <w:sz w:val="22"/>
                <w:szCs w:val="22"/>
              </w:rPr>
            </w:pPr>
          </w:p>
          <w:p w:rsidRPr="00F90E40" w:rsidR="00FE0CD2" w:rsidP="00DE3E50" w:rsidRDefault="00700462" w14:paraId="63B4E3FD" w14:textId="77777777">
            <w:pPr>
              <w:rPr>
                <w:rFonts w:ascii="Arial" w:hAnsi="Arial" w:cs="Arial"/>
                <w:color w:val="000000" w:themeColor="text1"/>
                <w:sz w:val="22"/>
                <w:szCs w:val="22"/>
              </w:rPr>
            </w:pPr>
            <w:r w:rsidRPr="00F90E40">
              <w:rPr>
                <w:rFonts w:ascii="Arial" w:hAnsi="Arial" w:cs="Arial"/>
                <w:color w:val="000000" w:themeColor="text1"/>
                <w:sz w:val="22"/>
                <w:szCs w:val="22"/>
              </w:rPr>
              <w:t xml:space="preserve">You will from time to time be required to undertake other duties of a similar nature as reasonably required by your line manager. </w:t>
            </w:r>
            <w:r w:rsidRPr="00F90E40" w:rsidR="00FE0CD2">
              <w:rPr>
                <w:rFonts w:ascii="Arial" w:hAnsi="Arial" w:cs="Arial"/>
                <w:color w:val="000000" w:themeColor="text1"/>
                <w:sz w:val="22"/>
                <w:szCs w:val="22"/>
              </w:rPr>
              <w:t xml:space="preserve">You are required to </w:t>
            </w:r>
            <w:proofErr w:type="gramStart"/>
            <w:r w:rsidRPr="00F90E40" w:rsidR="00FE0CD2">
              <w:rPr>
                <w:rFonts w:ascii="Arial" w:hAnsi="Arial" w:cs="Arial"/>
                <w:color w:val="000000" w:themeColor="text1"/>
                <w:sz w:val="22"/>
                <w:szCs w:val="22"/>
              </w:rPr>
              <w:t>follow all University policies and procedures at all times</w:t>
            </w:r>
            <w:proofErr w:type="gramEnd"/>
            <w:r w:rsidRPr="00F90E40" w:rsidR="00FE0CD2">
              <w:rPr>
                <w:rFonts w:ascii="Arial" w:hAnsi="Arial" w:cs="Arial"/>
                <w:color w:val="000000" w:themeColor="text1"/>
                <w:sz w:val="22"/>
                <w:szCs w:val="22"/>
              </w:rPr>
              <w:t xml:space="preserve"> and take account of University guidance. </w:t>
            </w:r>
          </w:p>
          <w:p w:rsidRPr="00F90E40" w:rsidR="00700462" w:rsidP="00DE3E50" w:rsidRDefault="00700462" w14:paraId="2D9B3BCD" w14:textId="77777777">
            <w:pPr>
              <w:rPr>
                <w:rFonts w:ascii="Arial" w:hAnsi="Arial" w:cs="Arial"/>
                <w:b/>
                <w:color w:val="000000" w:themeColor="text1"/>
                <w:sz w:val="22"/>
                <w:szCs w:val="22"/>
              </w:rPr>
            </w:pPr>
          </w:p>
        </w:tc>
      </w:tr>
    </w:tbl>
    <w:p w:rsidRPr="00F90E40" w:rsidR="00A9491E" w:rsidP="00DE3E50" w:rsidRDefault="00A9491E" w14:paraId="5C2F3817" w14:textId="77777777">
      <w:pPr>
        <w:rPr>
          <w:rFonts w:ascii="Arial" w:hAnsi="Arial" w:cs="Arial"/>
          <w:color w:val="000000" w:themeColor="text1"/>
          <w:sz w:val="22"/>
          <w:szCs w:val="22"/>
        </w:rPr>
      </w:pPr>
    </w:p>
    <w:p w:rsidRPr="00F90E40" w:rsidR="00A9491E" w:rsidP="00DE3E50" w:rsidRDefault="00A9491E" w14:paraId="1A87C431" w14:textId="77777777">
      <w:pPr>
        <w:rPr>
          <w:rFonts w:ascii="Arial" w:hAnsi="Arial" w:cs="Arial"/>
          <w:color w:val="000000" w:themeColor="text1"/>
          <w:sz w:val="22"/>
          <w:szCs w:val="22"/>
        </w:rPr>
        <w:sectPr w:rsidRPr="00F90E40" w:rsidR="00A9491E" w:rsidSect="000672B9">
          <w:footerReference w:type="default" r:id="rId12"/>
          <w:pgSz w:w="11906" w:h="16838" w:orient="portrait"/>
          <w:pgMar w:top="1224" w:right="1440" w:bottom="1008" w:left="1440" w:header="706" w:footer="706" w:gutter="0"/>
          <w:cols w:space="708"/>
          <w:docGrid w:linePitch="360"/>
        </w:sectPr>
      </w:pPr>
    </w:p>
    <w:p w:rsidRPr="00F90E40" w:rsidR="00A9491E" w:rsidP="00DE3E50" w:rsidRDefault="00DE3E50" w14:paraId="657E4C9D" w14:textId="77777777">
      <w:pPr>
        <w:rPr>
          <w:rFonts w:ascii="Arial" w:hAnsi="Arial" w:cs="Arial"/>
          <w:b/>
          <w:color w:val="000000" w:themeColor="text1"/>
          <w:sz w:val="22"/>
          <w:szCs w:val="22"/>
        </w:rPr>
      </w:pPr>
      <w:r w:rsidRPr="00F90E40">
        <w:rPr>
          <w:rFonts w:ascii="Arial" w:hAnsi="Arial" w:cs="Arial"/>
          <w:b/>
          <w:noProof/>
          <w:color w:val="000000" w:themeColor="text1"/>
          <w:sz w:val="22"/>
          <w:szCs w:val="22"/>
          <w:lang w:eastAsia="en-GB"/>
        </w:rPr>
        <w:lastRenderedPageBreak/>
        <w:drawing>
          <wp:inline distT="0" distB="0" distL="0" distR="0" wp14:anchorId="5318B9B7" wp14:editId="76998B47">
            <wp:extent cx="1432560" cy="571500"/>
            <wp:effectExtent l="0" t="0" r="0" b="0"/>
            <wp:docPr id="19" name="Picture 19"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571500"/>
                    </a:xfrm>
                    <a:prstGeom prst="rect">
                      <a:avLst/>
                    </a:prstGeom>
                    <a:noFill/>
                    <a:ln>
                      <a:noFill/>
                    </a:ln>
                  </pic:spPr>
                </pic:pic>
              </a:graphicData>
            </a:graphic>
          </wp:inline>
        </w:drawing>
      </w:r>
    </w:p>
    <w:p w:rsidRPr="00F90E40" w:rsidR="00A9491E" w:rsidP="00DE3E50" w:rsidRDefault="00A9491E" w14:paraId="394E0172" w14:textId="77777777">
      <w:pPr>
        <w:jc w:val="center"/>
        <w:rPr>
          <w:rFonts w:ascii="Arial" w:hAnsi="Arial" w:cs="Arial"/>
          <w:b/>
          <w:bCs/>
          <w:color w:val="000000" w:themeColor="text1"/>
          <w:sz w:val="22"/>
          <w:szCs w:val="22"/>
        </w:rPr>
      </w:pPr>
      <w:r w:rsidRPr="00F90E40">
        <w:rPr>
          <w:rFonts w:ascii="Arial" w:hAnsi="Arial" w:cs="Arial"/>
          <w:b/>
          <w:bCs/>
          <w:color w:val="000000" w:themeColor="text1"/>
          <w:sz w:val="22"/>
          <w:szCs w:val="22"/>
        </w:rPr>
        <w:t>Person Specification</w:t>
      </w:r>
    </w:p>
    <w:p w:rsidRPr="00F90E40" w:rsidR="00DE3E50" w:rsidP="00DE3E50" w:rsidRDefault="00DE3E50" w14:paraId="009A472A" w14:textId="77777777">
      <w:pPr>
        <w:jc w:val="center"/>
        <w:rPr>
          <w:rFonts w:ascii="Arial" w:hAnsi="Arial" w:cs="Arial"/>
          <w:b/>
          <w:bCs/>
          <w:color w:val="000000" w:themeColor="text1"/>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42"/>
        <w:gridCol w:w="1404"/>
        <w:gridCol w:w="1370"/>
      </w:tblGrid>
      <w:tr w:rsidRPr="00F90E40" w:rsidR="00F90E40" w:rsidTr="48525E78" w14:paraId="32994DE3" w14:textId="77777777">
        <w:trPr>
          <w:tblHeader/>
        </w:trPr>
        <w:tc>
          <w:tcPr>
            <w:tcW w:w="6447" w:type="dxa"/>
            <w:shd w:val="clear" w:color="auto" w:fill="DAEEF3"/>
            <w:tcMar/>
          </w:tcPr>
          <w:p w:rsidRPr="00F90E40" w:rsidR="00FB491F" w:rsidP="00DE3E50" w:rsidRDefault="00FB491F" w14:paraId="39A8B414" w14:textId="77777777">
            <w:pPr>
              <w:rPr>
                <w:rFonts w:ascii="Arial" w:hAnsi="Arial" w:cs="Arial"/>
                <w:b/>
                <w:bCs/>
                <w:color w:val="000000" w:themeColor="text1"/>
                <w:sz w:val="22"/>
                <w:szCs w:val="22"/>
              </w:rPr>
            </w:pPr>
            <w:r w:rsidRPr="00F90E40">
              <w:rPr>
                <w:rFonts w:ascii="Arial" w:hAnsi="Arial" w:cs="Arial"/>
                <w:b/>
                <w:bCs/>
                <w:color w:val="000000" w:themeColor="text1"/>
                <w:sz w:val="22"/>
                <w:szCs w:val="22"/>
              </w:rPr>
              <w:t>Criteria</w:t>
            </w:r>
          </w:p>
        </w:tc>
        <w:tc>
          <w:tcPr>
            <w:tcW w:w="1416" w:type="dxa"/>
            <w:shd w:val="clear" w:color="auto" w:fill="DAEEF3"/>
            <w:tcMar/>
          </w:tcPr>
          <w:p w:rsidRPr="00F90E40" w:rsidR="00FB491F" w:rsidP="00DE3E50" w:rsidRDefault="00FB491F" w14:paraId="18114859" w14:textId="77777777">
            <w:pPr>
              <w:rPr>
                <w:rFonts w:ascii="Arial" w:hAnsi="Arial" w:cs="Arial"/>
                <w:b/>
                <w:bCs/>
                <w:color w:val="000000" w:themeColor="text1"/>
                <w:sz w:val="22"/>
                <w:szCs w:val="22"/>
              </w:rPr>
            </w:pPr>
            <w:r w:rsidRPr="00F90E40">
              <w:rPr>
                <w:rFonts w:ascii="Arial" w:hAnsi="Arial" w:cs="Arial"/>
                <w:b/>
                <w:bCs/>
                <w:color w:val="000000" w:themeColor="text1"/>
                <w:sz w:val="22"/>
                <w:szCs w:val="22"/>
              </w:rPr>
              <w:t>Essential</w:t>
            </w:r>
          </w:p>
        </w:tc>
        <w:tc>
          <w:tcPr>
            <w:tcW w:w="1379" w:type="dxa"/>
            <w:shd w:val="clear" w:color="auto" w:fill="DAEEF3"/>
            <w:tcMar/>
          </w:tcPr>
          <w:p w:rsidRPr="00F90E40" w:rsidR="00FB491F" w:rsidP="00DE3E50" w:rsidRDefault="00FB491F" w14:paraId="6A113E8B" w14:textId="77777777">
            <w:pPr>
              <w:rPr>
                <w:rFonts w:ascii="Arial" w:hAnsi="Arial" w:cs="Arial"/>
                <w:b/>
                <w:bCs/>
                <w:color w:val="000000" w:themeColor="text1"/>
                <w:sz w:val="22"/>
                <w:szCs w:val="22"/>
              </w:rPr>
            </w:pPr>
            <w:r w:rsidRPr="00F90E40">
              <w:rPr>
                <w:rFonts w:ascii="Arial" w:hAnsi="Arial" w:cs="Arial"/>
                <w:b/>
                <w:bCs/>
                <w:color w:val="000000" w:themeColor="text1"/>
                <w:sz w:val="22"/>
                <w:szCs w:val="22"/>
              </w:rPr>
              <w:t>Desirable</w:t>
            </w:r>
          </w:p>
        </w:tc>
      </w:tr>
      <w:tr w:rsidRPr="00F90E40" w:rsidR="00F90E40" w:rsidTr="48525E78" w14:paraId="2D7583BD" w14:textId="77777777">
        <w:tc>
          <w:tcPr>
            <w:tcW w:w="6447" w:type="dxa"/>
            <w:shd w:val="clear" w:color="auto" w:fill="FFEAC1"/>
            <w:tcMar/>
          </w:tcPr>
          <w:p w:rsidRPr="00F90E40" w:rsidR="00FB491F" w:rsidP="00DE3E50" w:rsidRDefault="00FB491F" w14:paraId="3E4DCCD0" w14:textId="77777777">
            <w:pPr>
              <w:rPr>
                <w:rFonts w:ascii="Arial" w:hAnsi="Arial" w:cs="Arial"/>
                <w:b/>
                <w:bCs/>
                <w:color w:val="000000" w:themeColor="text1"/>
                <w:sz w:val="22"/>
                <w:szCs w:val="22"/>
              </w:rPr>
            </w:pPr>
            <w:r w:rsidRPr="00F90E40">
              <w:rPr>
                <w:rFonts w:ascii="Arial" w:hAnsi="Arial" w:cs="Arial"/>
                <w:b/>
                <w:bCs/>
                <w:color w:val="000000" w:themeColor="text1"/>
                <w:sz w:val="22"/>
                <w:szCs w:val="22"/>
              </w:rPr>
              <w:t>Qualifications</w:t>
            </w:r>
          </w:p>
        </w:tc>
        <w:tc>
          <w:tcPr>
            <w:tcW w:w="1416" w:type="dxa"/>
            <w:shd w:val="clear" w:color="auto" w:fill="FFEAC1"/>
            <w:tcMar/>
          </w:tcPr>
          <w:p w:rsidRPr="00F90E40" w:rsidR="00FB491F" w:rsidP="00DE3E50" w:rsidRDefault="00FB491F" w14:paraId="49B72F1D" w14:textId="77777777">
            <w:pPr>
              <w:jc w:val="center"/>
              <w:rPr>
                <w:rFonts w:ascii="Arial" w:hAnsi="Arial" w:cs="Arial"/>
                <w:b/>
                <w:bCs/>
                <w:color w:val="000000" w:themeColor="text1"/>
                <w:sz w:val="22"/>
                <w:szCs w:val="22"/>
              </w:rPr>
            </w:pPr>
          </w:p>
        </w:tc>
        <w:tc>
          <w:tcPr>
            <w:tcW w:w="1379" w:type="dxa"/>
            <w:shd w:val="clear" w:color="auto" w:fill="FFEAC1"/>
            <w:tcMar/>
          </w:tcPr>
          <w:p w:rsidRPr="00F90E40" w:rsidR="00FB491F" w:rsidP="00DE3E50" w:rsidRDefault="00FB491F" w14:paraId="1397466D" w14:textId="77777777">
            <w:pPr>
              <w:jc w:val="center"/>
              <w:rPr>
                <w:rFonts w:ascii="Arial" w:hAnsi="Arial" w:cs="Arial"/>
                <w:b/>
                <w:bCs/>
                <w:color w:val="000000" w:themeColor="text1"/>
                <w:sz w:val="22"/>
                <w:szCs w:val="22"/>
              </w:rPr>
            </w:pPr>
          </w:p>
        </w:tc>
      </w:tr>
      <w:tr w:rsidRPr="00F90E40" w:rsidR="00F90E40" w:rsidTr="48525E78" w14:paraId="762AF6F7" w14:textId="77777777">
        <w:tc>
          <w:tcPr>
            <w:tcW w:w="6447" w:type="dxa"/>
            <w:shd w:val="clear" w:color="auto" w:fill="auto"/>
            <w:tcMar/>
          </w:tcPr>
          <w:p w:rsidR="00FB491F" w:rsidP="000F4474" w:rsidRDefault="00F82DB6" w14:paraId="53366B09" w14:textId="222A9DCA">
            <w:pPr>
              <w:rPr>
                <w:rFonts w:ascii="Arial" w:hAnsi="Arial" w:cs="Arial"/>
                <w:bCs/>
                <w:color w:val="000000" w:themeColor="text1"/>
                <w:sz w:val="22"/>
                <w:szCs w:val="22"/>
              </w:rPr>
            </w:pPr>
            <w:r w:rsidRPr="00F90E40">
              <w:rPr>
                <w:rFonts w:ascii="Arial" w:hAnsi="Arial" w:cs="Arial"/>
                <w:bCs/>
                <w:color w:val="000000" w:themeColor="text1"/>
                <w:sz w:val="22"/>
                <w:szCs w:val="22"/>
              </w:rPr>
              <w:t xml:space="preserve">Education to degree level or equivalent with substantial experience or </w:t>
            </w:r>
            <w:r w:rsidRPr="00F90E40" w:rsidR="000F4474">
              <w:rPr>
                <w:rFonts w:ascii="Arial" w:hAnsi="Arial" w:cs="Arial"/>
                <w:bCs/>
                <w:color w:val="000000" w:themeColor="text1"/>
                <w:sz w:val="22"/>
                <w:szCs w:val="22"/>
              </w:rPr>
              <w:t>possessing e</w:t>
            </w:r>
            <w:r w:rsidRPr="00F90E40">
              <w:rPr>
                <w:rFonts w:ascii="Arial" w:hAnsi="Arial" w:cs="Arial"/>
                <w:bCs/>
                <w:color w:val="000000" w:themeColor="text1"/>
                <w:sz w:val="22"/>
                <w:szCs w:val="22"/>
              </w:rPr>
              <w:t>quivalent experiential learning/work experience</w:t>
            </w:r>
          </w:p>
          <w:p w:rsidR="00427B7E" w:rsidP="000F4474" w:rsidRDefault="00427B7E" w14:paraId="57F40454" w14:textId="77777777">
            <w:pPr>
              <w:rPr>
                <w:rFonts w:ascii="Arial" w:hAnsi="Arial" w:cs="Arial"/>
                <w:bCs/>
                <w:color w:val="000000" w:themeColor="text1"/>
                <w:sz w:val="22"/>
                <w:szCs w:val="22"/>
              </w:rPr>
            </w:pPr>
          </w:p>
          <w:p w:rsidRPr="00F90E40" w:rsidR="00DB2BC6" w:rsidP="000F4474" w:rsidRDefault="001355FF" w14:paraId="104BAFB9" w14:textId="15A0F50A">
            <w:pPr>
              <w:rPr>
                <w:rFonts w:ascii="Arial" w:hAnsi="Arial" w:cs="Arial"/>
                <w:bCs/>
                <w:color w:val="000000" w:themeColor="text1"/>
                <w:sz w:val="22"/>
                <w:szCs w:val="22"/>
              </w:rPr>
            </w:pPr>
            <w:r>
              <w:rPr>
                <w:rFonts w:ascii="Arial" w:hAnsi="Arial" w:cs="Arial"/>
                <w:bCs/>
                <w:color w:val="000000" w:themeColor="text1"/>
                <w:sz w:val="22"/>
                <w:szCs w:val="22"/>
              </w:rPr>
              <w:t>Professional Events qualification or equivalent</w:t>
            </w:r>
          </w:p>
        </w:tc>
        <w:tc>
          <w:tcPr>
            <w:tcW w:w="1416" w:type="dxa"/>
            <w:shd w:val="clear" w:color="auto" w:fill="auto"/>
            <w:tcMar/>
          </w:tcPr>
          <w:p w:rsidRPr="00F90E40" w:rsidR="00FB491F" w:rsidP="00DE3E50" w:rsidRDefault="00FB491F" w14:paraId="42A0F950" w14:textId="77777777">
            <w:pPr>
              <w:rPr>
                <w:rFonts w:ascii="Arial" w:hAnsi="Arial" w:cs="Arial"/>
                <w:b/>
                <w:bCs/>
                <w:color w:val="000000" w:themeColor="text1"/>
                <w:sz w:val="22"/>
                <w:szCs w:val="22"/>
              </w:rPr>
            </w:pPr>
          </w:p>
          <w:p w:rsidRPr="00F90E40" w:rsidR="00F00383" w:rsidP="00DE3E50" w:rsidRDefault="00762693" w14:paraId="3489593D"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F00383" w:rsidP="00DE3E50" w:rsidRDefault="00F00383" w14:paraId="14315793" w14:textId="77777777">
            <w:pPr>
              <w:rPr>
                <w:rFonts w:ascii="Arial" w:hAnsi="Arial" w:cs="Arial"/>
                <w:b/>
                <w:bCs/>
                <w:color w:val="000000" w:themeColor="text1"/>
                <w:sz w:val="22"/>
                <w:szCs w:val="22"/>
              </w:rPr>
            </w:pPr>
          </w:p>
          <w:p w:rsidRPr="00F90E40" w:rsidR="00F00383" w:rsidP="00DE3E50" w:rsidRDefault="00F00383" w14:paraId="43F950C8" w14:textId="77777777">
            <w:pPr>
              <w:rPr>
                <w:rFonts w:ascii="Arial" w:hAnsi="Arial" w:cs="Arial"/>
                <w:b/>
                <w:bCs/>
                <w:color w:val="000000" w:themeColor="text1"/>
                <w:sz w:val="22"/>
                <w:szCs w:val="22"/>
              </w:rPr>
            </w:pPr>
          </w:p>
        </w:tc>
        <w:tc>
          <w:tcPr>
            <w:tcW w:w="1379" w:type="dxa"/>
            <w:shd w:val="clear" w:color="auto" w:fill="auto"/>
            <w:tcMar/>
          </w:tcPr>
          <w:p w:rsidR="00427B7E" w:rsidP="001355FF" w:rsidRDefault="00427B7E" w14:paraId="6194FF15" w14:textId="47570253">
            <w:pPr>
              <w:jc w:val="center"/>
              <w:rPr>
                <w:rFonts w:ascii="Arial" w:hAnsi="Arial" w:cs="Arial"/>
                <w:b/>
                <w:bCs/>
                <w:color w:val="000000" w:themeColor="text1"/>
                <w:sz w:val="22"/>
                <w:szCs w:val="22"/>
              </w:rPr>
            </w:pPr>
          </w:p>
          <w:p w:rsidR="00427B7E" w:rsidP="001355FF" w:rsidRDefault="00427B7E" w14:paraId="700114FF" w14:textId="77777777">
            <w:pPr>
              <w:jc w:val="center"/>
              <w:rPr>
                <w:rFonts w:ascii="Arial" w:hAnsi="Arial" w:cs="Arial"/>
                <w:b/>
                <w:bCs/>
                <w:color w:val="000000" w:themeColor="text1"/>
                <w:sz w:val="22"/>
                <w:szCs w:val="22"/>
              </w:rPr>
            </w:pPr>
          </w:p>
          <w:p w:rsidR="00427B7E" w:rsidP="001355FF" w:rsidRDefault="00427B7E" w14:paraId="309A1529" w14:textId="77777777">
            <w:pPr>
              <w:jc w:val="center"/>
              <w:rPr>
                <w:rFonts w:ascii="Arial" w:hAnsi="Arial" w:cs="Arial"/>
                <w:b/>
                <w:bCs/>
                <w:color w:val="000000" w:themeColor="text1"/>
                <w:sz w:val="22"/>
                <w:szCs w:val="22"/>
              </w:rPr>
            </w:pPr>
          </w:p>
          <w:p w:rsidRPr="00F90E40" w:rsidR="001355FF" w:rsidP="001355FF" w:rsidRDefault="001355FF" w14:paraId="43CBFA0B" w14:textId="2C0AACF6">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FB491F" w:rsidP="00DE3E50" w:rsidRDefault="00FB491F" w14:paraId="4E9CF334" w14:textId="77777777">
            <w:pPr>
              <w:rPr>
                <w:rFonts w:ascii="Arial" w:hAnsi="Arial" w:cs="Arial"/>
                <w:b/>
                <w:bCs/>
                <w:color w:val="000000" w:themeColor="text1"/>
                <w:sz w:val="22"/>
                <w:szCs w:val="22"/>
              </w:rPr>
            </w:pPr>
          </w:p>
        </w:tc>
      </w:tr>
      <w:tr w:rsidRPr="00F90E40" w:rsidR="00F90E40" w:rsidTr="48525E78" w14:paraId="1D5530DE" w14:textId="77777777">
        <w:tc>
          <w:tcPr>
            <w:tcW w:w="6447" w:type="dxa"/>
            <w:shd w:val="clear" w:color="auto" w:fill="FFEAC1"/>
            <w:tcMar/>
          </w:tcPr>
          <w:p w:rsidRPr="00F90E40" w:rsidR="00FB491F" w:rsidP="00DE3E50" w:rsidRDefault="00FB491F" w14:paraId="69516334" w14:textId="77777777">
            <w:pPr>
              <w:rPr>
                <w:rFonts w:ascii="Arial" w:hAnsi="Arial" w:cs="Arial"/>
                <w:b/>
                <w:bCs/>
                <w:color w:val="000000" w:themeColor="text1"/>
                <w:sz w:val="22"/>
                <w:szCs w:val="22"/>
              </w:rPr>
            </w:pPr>
            <w:r w:rsidRPr="00F90E40">
              <w:rPr>
                <w:rFonts w:ascii="Arial" w:hAnsi="Arial" w:cs="Arial"/>
                <w:b/>
                <w:bCs/>
                <w:color w:val="000000" w:themeColor="text1"/>
                <w:sz w:val="22"/>
                <w:szCs w:val="22"/>
              </w:rPr>
              <w:t>Experience/Knowledge</w:t>
            </w:r>
          </w:p>
        </w:tc>
        <w:tc>
          <w:tcPr>
            <w:tcW w:w="1416" w:type="dxa"/>
            <w:shd w:val="clear" w:color="auto" w:fill="FFEAC1"/>
            <w:tcMar/>
          </w:tcPr>
          <w:p w:rsidRPr="00F90E40" w:rsidR="00FB491F" w:rsidP="00DE3E50" w:rsidRDefault="00FB491F" w14:paraId="7257BD4B" w14:textId="77777777">
            <w:pPr>
              <w:rPr>
                <w:rFonts w:ascii="Arial" w:hAnsi="Arial" w:cs="Arial"/>
                <w:b/>
                <w:bCs/>
                <w:color w:val="000000" w:themeColor="text1"/>
                <w:sz w:val="22"/>
                <w:szCs w:val="22"/>
              </w:rPr>
            </w:pPr>
          </w:p>
        </w:tc>
        <w:tc>
          <w:tcPr>
            <w:tcW w:w="1379" w:type="dxa"/>
            <w:shd w:val="clear" w:color="auto" w:fill="FFEAC1"/>
            <w:tcMar/>
          </w:tcPr>
          <w:p w:rsidRPr="00F90E40" w:rsidR="00FB491F" w:rsidP="00DE3E50" w:rsidRDefault="00FB491F" w14:paraId="2B05ECAB" w14:textId="77777777">
            <w:pPr>
              <w:rPr>
                <w:rFonts w:ascii="Arial" w:hAnsi="Arial" w:cs="Arial"/>
                <w:b/>
                <w:bCs/>
                <w:color w:val="000000" w:themeColor="text1"/>
                <w:sz w:val="22"/>
                <w:szCs w:val="22"/>
              </w:rPr>
            </w:pPr>
          </w:p>
        </w:tc>
      </w:tr>
      <w:tr w:rsidRPr="00F90E40" w:rsidR="00F90E40" w:rsidTr="48525E78" w14:paraId="110EE9F9" w14:textId="77777777">
        <w:tc>
          <w:tcPr>
            <w:tcW w:w="6447" w:type="dxa"/>
            <w:shd w:val="clear" w:color="auto" w:fill="auto"/>
            <w:tcMar/>
          </w:tcPr>
          <w:p w:rsidRPr="00F90E40" w:rsidR="00F82DB6" w:rsidP="00DE3E50" w:rsidRDefault="000F4474" w14:paraId="684078D5" w14:textId="6DC9E3B9">
            <w:pPr>
              <w:rPr>
                <w:rFonts w:ascii="Arial" w:hAnsi="Arial" w:cs="Arial"/>
                <w:bCs/>
                <w:color w:val="000000" w:themeColor="text1"/>
                <w:sz w:val="22"/>
                <w:szCs w:val="22"/>
              </w:rPr>
            </w:pPr>
            <w:r w:rsidRPr="00F90E40">
              <w:rPr>
                <w:rFonts w:ascii="Arial" w:hAnsi="Arial" w:cs="Arial"/>
                <w:bCs/>
                <w:color w:val="000000" w:themeColor="text1"/>
                <w:sz w:val="22"/>
                <w:szCs w:val="22"/>
              </w:rPr>
              <w:t>A</w:t>
            </w:r>
            <w:r w:rsidRPr="00F90E40" w:rsidR="0094733E">
              <w:rPr>
                <w:rFonts w:ascii="Arial" w:hAnsi="Arial" w:cs="Arial"/>
                <w:bCs/>
                <w:color w:val="000000" w:themeColor="text1"/>
                <w:sz w:val="22"/>
                <w:szCs w:val="22"/>
              </w:rPr>
              <w:t>n excellent</w:t>
            </w:r>
            <w:r w:rsidRPr="00F90E40">
              <w:rPr>
                <w:rFonts w:ascii="Arial" w:hAnsi="Arial" w:cs="Arial"/>
                <w:bCs/>
                <w:color w:val="000000" w:themeColor="text1"/>
                <w:sz w:val="22"/>
                <w:szCs w:val="22"/>
              </w:rPr>
              <w:t xml:space="preserve"> </w:t>
            </w:r>
            <w:r w:rsidRPr="00F90E40" w:rsidR="00F82DB6">
              <w:rPr>
                <w:rFonts w:ascii="Arial" w:hAnsi="Arial" w:cs="Arial"/>
                <w:bCs/>
                <w:color w:val="000000" w:themeColor="text1"/>
                <w:sz w:val="22"/>
                <w:szCs w:val="22"/>
              </w:rPr>
              <w:t xml:space="preserve">track record of achievement in </w:t>
            </w:r>
            <w:r w:rsidRPr="00F90E40">
              <w:rPr>
                <w:rFonts w:ascii="Arial" w:hAnsi="Arial" w:cs="Arial"/>
                <w:bCs/>
                <w:color w:val="000000" w:themeColor="text1"/>
                <w:sz w:val="22"/>
                <w:szCs w:val="22"/>
              </w:rPr>
              <w:t>e</w:t>
            </w:r>
            <w:r w:rsidRPr="00F90E40" w:rsidR="00F82DB6">
              <w:rPr>
                <w:rFonts w:ascii="Arial" w:hAnsi="Arial" w:cs="Arial"/>
                <w:bCs/>
                <w:color w:val="000000" w:themeColor="text1"/>
                <w:sz w:val="22"/>
                <w:szCs w:val="22"/>
              </w:rPr>
              <w:t xml:space="preserve">vent management </w:t>
            </w:r>
          </w:p>
          <w:p w:rsidRPr="00F90E40" w:rsidR="00F82DB6" w:rsidP="00DE3E50" w:rsidRDefault="00F82DB6" w14:paraId="0C686876" w14:textId="77777777">
            <w:pPr>
              <w:rPr>
                <w:rFonts w:ascii="Arial" w:hAnsi="Arial" w:cs="Arial"/>
                <w:bCs/>
                <w:color w:val="000000" w:themeColor="text1"/>
                <w:sz w:val="22"/>
                <w:szCs w:val="22"/>
              </w:rPr>
            </w:pPr>
          </w:p>
          <w:p w:rsidRPr="00F90E40" w:rsidR="00F82DB6" w:rsidP="00DE3E50" w:rsidRDefault="00F82DB6" w14:paraId="1C7C2B9F" w14:textId="77777777">
            <w:pPr>
              <w:rPr>
                <w:rFonts w:ascii="Arial" w:hAnsi="Arial" w:cs="Arial"/>
                <w:bCs/>
                <w:color w:val="000000" w:themeColor="text1"/>
                <w:sz w:val="22"/>
                <w:szCs w:val="22"/>
              </w:rPr>
            </w:pPr>
            <w:r w:rsidRPr="00F90E40">
              <w:rPr>
                <w:rFonts w:ascii="Arial" w:hAnsi="Arial" w:cs="Arial"/>
                <w:bCs/>
                <w:color w:val="000000" w:themeColor="text1"/>
                <w:sz w:val="22"/>
                <w:szCs w:val="22"/>
              </w:rPr>
              <w:t xml:space="preserve">Experience </w:t>
            </w:r>
            <w:r w:rsidRPr="00F90E40" w:rsidR="000F4474">
              <w:rPr>
                <w:rFonts w:ascii="Arial" w:hAnsi="Arial" w:cs="Arial"/>
                <w:bCs/>
                <w:color w:val="000000" w:themeColor="text1"/>
                <w:sz w:val="22"/>
                <w:szCs w:val="22"/>
              </w:rPr>
              <w:t>of delivering high profile events involving multiple stakeholders</w:t>
            </w:r>
          </w:p>
          <w:p w:rsidRPr="00F90E40" w:rsidR="00F82DB6" w:rsidP="00DE3E50" w:rsidRDefault="00F82DB6" w14:paraId="62A22171" w14:textId="77777777">
            <w:pPr>
              <w:rPr>
                <w:rFonts w:ascii="Arial" w:hAnsi="Arial" w:cs="Arial"/>
                <w:bCs/>
                <w:color w:val="000000" w:themeColor="text1"/>
                <w:sz w:val="22"/>
                <w:szCs w:val="22"/>
              </w:rPr>
            </w:pPr>
          </w:p>
          <w:p w:rsidRPr="00F90E40" w:rsidR="00F82DB6" w:rsidP="00DE3E50" w:rsidRDefault="00F82DB6" w14:paraId="00E9CC1D" w14:textId="77777777">
            <w:pPr>
              <w:rPr>
                <w:rFonts w:ascii="Arial" w:hAnsi="Arial" w:cs="Arial"/>
                <w:bCs/>
                <w:color w:val="000000" w:themeColor="text1"/>
                <w:sz w:val="22"/>
                <w:szCs w:val="22"/>
              </w:rPr>
            </w:pPr>
            <w:r w:rsidRPr="00F90E40">
              <w:rPr>
                <w:rFonts w:ascii="Arial" w:hAnsi="Arial" w:cs="Arial"/>
                <w:bCs/>
                <w:color w:val="000000" w:themeColor="text1"/>
                <w:sz w:val="22"/>
                <w:szCs w:val="22"/>
              </w:rPr>
              <w:t>Proven ability to manage a diverse portfolio of work in a multi-stakeholder environment</w:t>
            </w:r>
          </w:p>
          <w:p w:rsidRPr="00F90E40" w:rsidR="00F82DB6" w:rsidP="3EDD3C9F" w:rsidRDefault="00F82DB6" w14:paraId="244822C5" w14:textId="77777777">
            <w:pPr>
              <w:rPr>
                <w:rFonts w:ascii="Arial" w:hAnsi="Arial" w:cs="Arial"/>
                <w:color w:val="000000" w:themeColor="text1"/>
                <w:sz w:val="22"/>
                <w:szCs w:val="22"/>
              </w:rPr>
            </w:pPr>
          </w:p>
          <w:p w:rsidRPr="00F90E40" w:rsidR="00F82DB6" w:rsidP="3EDD3C9F" w:rsidRDefault="362915A4" w14:paraId="7E6A95D0" w14:textId="77777777">
            <w:pPr>
              <w:rPr>
                <w:rFonts w:ascii="Arial" w:hAnsi="Arial" w:cs="Arial"/>
                <w:color w:val="000000" w:themeColor="text1"/>
                <w:sz w:val="22"/>
                <w:szCs w:val="22"/>
              </w:rPr>
            </w:pPr>
            <w:r w:rsidRPr="3EDD3C9F">
              <w:rPr>
                <w:rFonts w:ascii="Arial" w:hAnsi="Arial" w:cs="Arial"/>
                <w:color w:val="000000" w:themeColor="text1"/>
                <w:sz w:val="22"/>
                <w:szCs w:val="22"/>
              </w:rPr>
              <w:t>Significant experience of working in an event related capacity in Higher Education or similar sector</w:t>
            </w:r>
          </w:p>
          <w:p w:rsidRPr="00F90E40" w:rsidR="00F82DB6" w:rsidP="00DE3E50" w:rsidRDefault="00F82DB6" w14:paraId="5A024562" w14:textId="77777777">
            <w:pPr>
              <w:rPr>
                <w:rFonts w:ascii="Arial" w:hAnsi="Arial" w:cs="Arial"/>
                <w:bCs/>
                <w:color w:val="000000" w:themeColor="text1"/>
                <w:sz w:val="22"/>
                <w:szCs w:val="22"/>
              </w:rPr>
            </w:pPr>
          </w:p>
          <w:p w:rsidRPr="00F90E40" w:rsidR="00F82DB6" w:rsidP="00DE3E50" w:rsidRDefault="000F4474" w14:paraId="242CA9BA" w14:textId="77777777">
            <w:pPr>
              <w:rPr>
                <w:rFonts w:ascii="Arial" w:hAnsi="Arial" w:cs="Arial"/>
                <w:bCs/>
                <w:color w:val="000000" w:themeColor="text1"/>
                <w:sz w:val="22"/>
                <w:szCs w:val="22"/>
              </w:rPr>
            </w:pPr>
            <w:r w:rsidRPr="00F90E40">
              <w:rPr>
                <w:rFonts w:ascii="Arial" w:hAnsi="Arial" w:cs="Arial"/>
                <w:bCs/>
                <w:color w:val="000000" w:themeColor="text1"/>
                <w:sz w:val="22"/>
                <w:szCs w:val="22"/>
              </w:rPr>
              <w:t>An un</w:t>
            </w:r>
            <w:r w:rsidRPr="00F90E40" w:rsidR="00F82DB6">
              <w:rPr>
                <w:rFonts w:ascii="Arial" w:hAnsi="Arial" w:cs="Arial"/>
                <w:bCs/>
                <w:color w:val="000000" w:themeColor="text1"/>
                <w:sz w:val="22"/>
                <w:szCs w:val="22"/>
              </w:rPr>
              <w:t xml:space="preserve">derstanding of the </w:t>
            </w:r>
            <w:r w:rsidRPr="00F90E40">
              <w:rPr>
                <w:rFonts w:ascii="Arial" w:hAnsi="Arial" w:cs="Arial"/>
                <w:bCs/>
                <w:color w:val="000000" w:themeColor="text1"/>
                <w:sz w:val="22"/>
                <w:szCs w:val="22"/>
              </w:rPr>
              <w:t xml:space="preserve">role </w:t>
            </w:r>
            <w:r w:rsidRPr="00F90E40" w:rsidR="00F82DB6">
              <w:rPr>
                <w:rFonts w:ascii="Arial" w:hAnsi="Arial" w:cs="Arial"/>
                <w:bCs/>
                <w:color w:val="000000" w:themeColor="text1"/>
                <w:sz w:val="22"/>
                <w:szCs w:val="22"/>
              </w:rPr>
              <w:t>ef</w:t>
            </w:r>
            <w:r w:rsidRPr="00F90E40">
              <w:rPr>
                <w:rFonts w:ascii="Arial" w:hAnsi="Arial" w:cs="Arial"/>
                <w:bCs/>
                <w:color w:val="000000" w:themeColor="text1"/>
                <w:sz w:val="22"/>
                <w:szCs w:val="22"/>
              </w:rPr>
              <w:t xml:space="preserve">fective event management can </w:t>
            </w:r>
            <w:r w:rsidRPr="00F90E40" w:rsidR="00F82DB6">
              <w:rPr>
                <w:rFonts w:ascii="Arial" w:hAnsi="Arial" w:cs="Arial"/>
                <w:bCs/>
                <w:color w:val="000000" w:themeColor="text1"/>
                <w:sz w:val="22"/>
                <w:szCs w:val="22"/>
              </w:rPr>
              <w:t>play in the Higher Education sector</w:t>
            </w:r>
          </w:p>
          <w:p w:rsidRPr="00F90E40" w:rsidR="00F82DB6" w:rsidP="00DE3E50" w:rsidRDefault="00F82DB6" w14:paraId="60781857" w14:textId="77777777">
            <w:pPr>
              <w:rPr>
                <w:rFonts w:ascii="Arial" w:hAnsi="Arial" w:cs="Arial"/>
                <w:bCs/>
                <w:color w:val="000000" w:themeColor="text1"/>
                <w:sz w:val="22"/>
                <w:szCs w:val="22"/>
              </w:rPr>
            </w:pPr>
          </w:p>
          <w:p w:rsidRPr="00F90E40" w:rsidR="00F82DB6" w:rsidP="00DE3E50" w:rsidRDefault="00F82DB6" w14:paraId="7A4A9E4A" w14:textId="77777777">
            <w:pPr>
              <w:rPr>
                <w:rFonts w:ascii="Arial" w:hAnsi="Arial" w:cs="Arial"/>
                <w:bCs/>
                <w:color w:val="000000" w:themeColor="text1"/>
                <w:sz w:val="22"/>
                <w:szCs w:val="22"/>
              </w:rPr>
            </w:pPr>
            <w:r w:rsidRPr="00F90E40">
              <w:rPr>
                <w:rFonts w:ascii="Arial" w:hAnsi="Arial" w:cs="Arial"/>
                <w:bCs/>
                <w:color w:val="000000" w:themeColor="text1"/>
                <w:sz w:val="22"/>
                <w:szCs w:val="22"/>
              </w:rPr>
              <w:t>Knowledge and understanding of the latest trends in effective event management sufficient to engage with colleagues from a position of mutual understanding and respect</w:t>
            </w:r>
          </w:p>
          <w:p w:rsidRPr="00F90E40" w:rsidR="00F82DB6" w:rsidP="00DE3E50" w:rsidRDefault="00F82DB6" w14:paraId="1BA7712D" w14:textId="77777777">
            <w:pPr>
              <w:rPr>
                <w:rFonts w:ascii="Arial" w:hAnsi="Arial" w:cs="Arial"/>
                <w:bCs/>
                <w:color w:val="000000" w:themeColor="text1"/>
                <w:sz w:val="22"/>
                <w:szCs w:val="22"/>
              </w:rPr>
            </w:pPr>
          </w:p>
          <w:p w:rsidRPr="00F90E40" w:rsidR="00FB491F" w:rsidP="00DE3E50" w:rsidRDefault="00F82DB6" w14:paraId="01AD7B3B" w14:textId="77777777">
            <w:pPr>
              <w:rPr>
                <w:rFonts w:ascii="Arial" w:hAnsi="Arial" w:cs="Arial"/>
                <w:bCs/>
                <w:color w:val="000000" w:themeColor="text1"/>
                <w:sz w:val="22"/>
                <w:szCs w:val="22"/>
              </w:rPr>
            </w:pPr>
            <w:r w:rsidRPr="00F90E40">
              <w:rPr>
                <w:rFonts w:ascii="Arial" w:hAnsi="Arial" w:cs="Arial"/>
                <w:bCs/>
                <w:color w:val="000000" w:themeColor="text1"/>
                <w:sz w:val="22"/>
                <w:szCs w:val="22"/>
              </w:rPr>
              <w:t>Experience of managing priorities, processes and procedures in a complex service-delivery environment</w:t>
            </w:r>
          </w:p>
          <w:p w:rsidRPr="00F90E40" w:rsidR="00DF2A5E" w:rsidP="00DE3E50" w:rsidRDefault="00DF2A5E" w14:paraId="775D3C87" w14:textId="77777777">
            <w:pPr>
              <w:rPr>
                <w:rFonts w:ascii="Arial" w:hAnsi="Arial" w:cs="Arial"/>
                <w:bCs/>
                <w:color w:val="000000" w:themeColor="text1"/>
                <w:sz w:val="22"/>
                <w:szCs w:val="22"/>
              </w:rPr>
            </w:pPr>
          </w:p>
          <w:p w:rsidRPr="00F90E40" w:rsidR="00FB491F" w:rsidRDefault="00B37AD8" w14:paraId="373F9AFE" w14:textId="69DE21AB">
            <w:pPr>
              <w:rPr>
                <w:rFonts w:ascii="Arial" w:hAnsi="Arial" w:cs="Arial"/>
                <w:b/>
                <w:bCs/>
                <w:color w:val="000000" w:themeColor="text1"/>
                <w:sz w:val="22"/>
                <w:szCs w:val="22"/>
              </w:rPr>
            </w:pPr>
            <w:r>
              <w:rPr>
                <w:rFonts w:ascii="Arial" w:hAnsi="Arial" w:cs="Arial"/>
                <w:bCs/>
                <w:color w:val="000000" w:themeColor="text1"/>
                <w:sz w:val="22"/>
                <w:szCs w:val="22"/>
              </w:rPr>
              <w:t>Experience of managing and motivating event staff</w:t>
            </w:r>
          </w:p>
        </w:tc>
        <w:tc>
          <w:tcPr>
            <w:tcW w:w="1416" w:type="dxa"/>
            <w:shd w:val="clear" w:color="auto" w:fill="auto"/>
            <w:tcMar/>
          </w:tcPr>
          <w:p w:rsidRPr="00F90E40" w:rsidR="00762693" w:rsidP="00DE3E50" w:rsidRDefault="00762693" w14:paraId="1E29D48C"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00FB491F" w:rsidP="00DE3E50" w:rsidRDefault="00FB491F" w14:paraId="45CBC345" w14:textId="026B2BA1">
            <w:pPr>
              <w:rPr>
                <w:rFonts w:ascii="Arial" w:hAnsi="Arial" w:cs="Arial"/>
                <w:b/>
                <w:bCs/>
                <w:color w:val="000000" w:themeColor="text1"/>
                <w:sz w:val="22"/>
                <w:szCs w:val="22"/>
              </w:rPr>
            </w:pPr>
          </w:p>
          <w:p w:rsidRPr="00F90E40" w:rsidR="00B51FFA" w:rsidP="00DE3E50" w:rsidRDefault="00B51FFA" w14:paraId="647583E5" w14:textId="77777777">
            <w:pPr>
              <w:rPr>
                <w:rFonts w:ascii="Arial" w:hAnsi="Arial" w:cs="Arial"/>
                <w:b/>
                <w:bCs/>
                <w:color w:val="000000" w:themeColor="text1"/>
                <w:sz w:val="22"/>
                <w:szCs w:val="22"/>
              </w:rPr>
            </w:pPr>
          </w:p>
          <w:p w:rsidRPr="00F90E40" w:rsidR="00762693" w:rsidP="00DE3E50" w:rsidRDefault="00762693" w14:paraId="350F01B0"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762693" w:rsidP="00DE3E50" w:rsidRDefault="00762693" w14:paraId="1BC08BB1" w14:textId="77777777">
            <w:pPr>
              <w:rPr>
                <w:rFonts w:ascii="Arial" w:hAnsi="Arial" w:cs="Arial"/>
                <w:b/>
                <w:bCs/>
                <w:color w:val="000000" w:themeColor="text1"/>
                <w:sz w:val="22"/>
                <w:szCs w:val="22"/>
              </w:rPr>
            </w:pPr>
          </w:p>
          <w:p w:rsidRPr="00F90E40" w:rsidR="000F4474" w:rsidP="00DE3E50" w:rsidRDefault="000F4474" w14:paraId="44BBB51B" w14:textId="77777777">
            <w:pPr>
              <w:jc w:val="center"/>
              <w:rPr>
                <w:rFonts w:ascii="Arial" w:hAnsi="Arial" w:cs="Arial"/>
                <w:b/>
                <w:bCs/>
                <w:color w:val="000000" w:themeColor="text1"/>
                <w:sz w:val="22"/>
                <w:szCs w:val="22"/>
              </w:rPr>
            </w:pPr>
          </w:p>
          <w:p w:rsidRPr="00F90E40" w:rsidR="00762693" w:rsidP="00DE3E50" w:rsidRDefault="00762693" w14:paraId="701FA24D"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762693" w:rsidP="00DE3E50" w:rsidRDefault="00762693" w14:paraId="08A2477B" w14:textId="77777777">
            <w:pPr>
              <w:rPr>
                <w:rFonts w:ascii="Arial" w:hAnsi="Arial" w:cs="Arial"/>
                <w:b/>
                <w:bCs/>
                <w:color w:val="000000" w:themeColor="text1"/>
                <w:sz w:val="22"/>
                <w:szCs w:val="22"/>
              </w:rPr>
            </w:pPr>
          </w:p>
          <w:p w:rsidRPr="00F90E40" w:rsidR="00762693" w:rsidP="00DE3E50" w:rsidRDefault="00762693" w14:paraId="549CF58D" w14:textId="77777777">
            <w:pPr>
              <w:rPr>
                <w:rFonts w:ascii="Arial" w:hAnsi="Arial" w:cs="Arial"/>
                <w:b/>
                <w:bCs/>
                <w:color w:val="000000" w:themeColor="text1"/>
                <w:sz w:val="22"/>
                <w:szCs w:val="22"/>
              </w:rPr>
            </w:pPr>
          </w:p>
          <w:p w:rsidRPr="00F90E40" w:rsidR="00762693" w:rsidP="00DE3E50" w:rsidRDefault="00762693" w14:paraId="24850115" w14:textId="77777777">
            <w:pPr>
              <w:rPr>
                <w:rFonts w:ascii="Arial" w:hAnsi="Arial" w:cs="Arial"/>
                <w:b/>
                <w:bCs/>
                <w:color w:val="000000" w:themeColor="text1"/>
                <w:sz w:val="22"/>
                <w:szCs w:val="22"/>
              </w:rPr>
            </w:pPr>
          </w:p>
          <w:p w:rsidRPr="00F90E40" w:rsidR="00762693" w:rsidP="00DE3E50" w:rsidRDefault="00762693" w14:paraId="1D875AD2" w14:textId="77777777">
            <w:pPr>
              <w:rPr>
                <w:rFonts w:ascii="Arial" w:hAnsi="Arial" w:cs="Arial"/>
                <w:b/>
                <w:bCs/>
                <w:color w:val="000000" w:themeColor="text1"/>
                <w:sz w:val="22"/>
                <w:szCs w:val="22"/>
              </w:rPr>
            </w:pPr>
          </w:p>
          <w:p w:rsidRPr="00F90E40" w:rsidR="00762693" w:rsidP="00DE3E50" w:rsidRDefault="00762693" w14:paraId="6CB3FC1C" w14:textId="77777777">
            <w:pPr>
              <w:rPr>
                <w:rFonts w:ascii="Arial" w:hAnsi="Arial" w:cs="Arial"/>
                <w:b/>
                <w:bCs/>
                <w:color w:val="000000" w:themeColor="text1"/>
                <w:sz w:val="22"/>
                <w:szCs w:val="22"/>
              </w:rPr>
            </w:pPr>
          </w:p>
          <w:p w:rsidRPr="00F90E40" w:rsidR="000F4474" w:rsidP="00DE3E50" w:rsidRDefault="000F4474" w14:paraId="4FDBA57F" w14:textId="77777777">
            <w:pPr>
              <w:jc w:val="center"/>
              <w:rPr>
                <w:rFonts w:ascii="Arial" w:hAnsi="Arial" w:cs="Arial"/>
                <w:b/>
                <w:bCs/>
                <w:color w:val="000000" w:themeColor="text1"/>
                <w:sz w:val="22"/>
                <w:szCs w:val="22"/>
              </w:rPr>
            </w:pPr>
          </w:p>
          <w:p w:rsidRPr="00F90E40" w:rsidR="00762693" w:rsidP="00DE3E50" w:rsidRDefault="00762693" w14:paraId="2B3B726C" w14:textId="77777777">
            <w:pPr>
              <w:rPr>
                <w:rFonts w:ascii="Arial" w:hAnsi="Arial" w:cs="Arial"/>
                <w:b/>
                <w:bCs/>
                <w:color w:val="000000" w:themeColor="text1"/>
                <w:sz w:val="22"/>
                <w:szCs w:val="22"/>
              </w:rPr>
            </w:pPr>
          </w:p>
          <w:p w:rsidRPr="00F90E40" w:rsidR="00762693" w:rsidP="00DE3E50" w:rsidRDefault="00762693" w14:paraId="22A15A0D" w14:textId="77777777">
            <w:pPr>
              <w:rPr>
                <w:rFonts w:ascii="Arial" w:hAnsi="Arial" w:cs="Arial"/>
                <w:b/>
                <w:bCs/>
                <w:color w:val="000000" w:themeColor="text1"/>
                <w:sz w:val="22"/>
                <w:szCs w:val="22"/>
              </w:rPr>
            </w:pPr>
          </w:p>
          <w:p w:rsidRPr="00F90E40" w:rsidR="00762693" w:rsidP="00DE3E50" w:rsidRDefault="00762693" w14:paraId="23085CC5"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762693" w:rsidP="00DE3E50" w:rsidRDefault="00762693" w14:paraId="12DBC650" w14:textId="77777777">
            <w:pPr>
              <w:rPr>
                <w:rFonts w:ascii="Arial" w:hAnsi="Arial" w:cs="Arial"/>
                <w:b/>
                <w:bCs/>
                <w:color w:val="000000" w:themeColor="text1"/>
                <w:sz w:val="22"/>
                <w:szCs w:val="22"/>
              </w:rPr>
            </w:pPr>
          </w:p>
          <w:p w:rsidRPr="00F90E40" w:rsidR="00762693" w:rsidP="00DE3E50" w:rsidRDefault="00762693" w14:paraId="1453AF40" w14:textId="77777777">
            <w:pPr>
              <w:rPr>
                <w:rFonts w:ascii="Arial" w:hAnsi="Arial" w:cs="Arial"/>
                <w:b/>
                <w:bCs/>
                <w:color w:val="000000" w:themeColor="text1"/>
                <w:sz w:val="22"/>
                <w:szCs w:val="22"/>
              </w:rPr>
            </w:pPr>
          </w:p>
          <w:p w:rsidRPr="00F90E40" w:rsidR="000F4474" w:rsidP="00DE3E50" w:rsidRDefault="000F4474" w14:paraId="6976E8F6" w14:textId="77777777">
            <w:pPr>
              <w:jc w:val="center"/>
              <w:rPr>
                <w:rFonts w:ascii="Arial" w:hAnsi="Arial" w:cs="Arial"/>
                <w:b/>
                <w:bCs/>
                <w:color w:val="000000" w:themeColor="text1"/>
                <w:sz w:val="22"/>
                <w:szCs w:val="22"/>
              </w:rPr>
            </w:pPr>
          </w:p>
          <w:p w:rsidRPr="00F90E40" w:rsidR="00762693" w:rsidP="00DE3E50" w:rsidRDefault="00762693" w14:paraId="11D426D9"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F82DB6" w:rsidP="00DE3E50" w:rsidRDefault="00F82DB6" w14:paraId="12E30184" w14:textId="77777777">
            <w:pPr>
              <w:rPr>
                <w:rFonts w:ascii="Arial" w:hAnsi="Arial" w:cs="Arial"/>
                <w:b/>
                <w:bCs/>
                <w:color w:val="000000" w:themeColor="text1"/>
                <w:sz w:val="22"/>
                <w:szCs w:val="22"/>
              </w:rPr>
            </w:pPr>
          </w:p>
          <w:p w:rsidRPr="00F90E40" w:rsidR="00DF2A5E" w:rsidP="00642968" w:rsidRDefault="00DF2A5E" w14:paraId="74135AE5" w14:textId="77777777">
            <w:pPr>
              <w:jc w:val="center"/>
              <w:rPr>
                <w:rFonts w:ascii="Arial" w:hAnsi="Arial" w:cs="Arial"/>
                <w:b/>
                <w:bCs/>
                <w:color w:val="000000" w:themeColor="text1"/>
                <w:sz w:val="22"/>
                <w:szCs w:val="22"/>
              </w:rPr>
            </w:pPr>
          </w:p>
        </w:tc>
        <w:tc>
          <w:tcPr>
            <w:tcW w:w="1379" w:type="dxa"/>
            <w:shd w:val="clear" w:color="auto" w:fill="auto"/>
            <w:tcMar/>
          </w:tcPr>
          <w:p w:rsidRPr="00F90E40" w:rsidR="00FB491F" w:rsidP="00DE3E50" w:rsidRDefault="00FB491F" w14:paraId="2593062B" w14:textId="77777777">
            <w:pPr>
              <w:rPr>
                <w:rFonts w:ascii="Arial" w:hAnsi="Arial" w:cs="Arial"/>
                <w:b/>
                <w:bCs/>
                <w:color w:val="000000" w:themeColor="text1"/>
                <w:sz w:val="22"/>
                <w:szCs w:val="22"/>
              </w:rPr>
            </w:pPr>
          </w:p>
          <w:p w:rsidRPr="00F90E40" w:rsidR="00762693" w:rsidP="00DE3E50" w:rsidRDefault="00762693" w14:paraId="14606695" w14:textId="77777777">
            <w:pPr>
              <w:rPr>
                <w:rFonts w:ascii="Arial" w:hAnsi="Arial" w:cs="Arial"/>
                <w:b/>
                <w:bCs/>
                <w:color w:val="000000" w:themeColor="text1"/>
                <w:sz w:val="22"/>
                <w:szCs w:val="22"/>
              </w:rPr>
            </w:pPr>
          </w:p>
          <w:p w:rsidRPr="00F90E40" w:rsidR="00762693" w:rsidP="00DE3E50" w:rsidRDefault="00762693" w14:paraId="514C1621" w14:textId="77777777">
            <w:pPr>
              <w:rPr>
                <w:rFonts w:ascii="Arial" w:hAnsi="Arial" w:cs="Arial"/>
                <w:b/>
                <w:bCs/>
                <w:color w:val="000000" w:themeColor="text1"/>
                <w:sz w:val="22"/>
                <w:szCs w:val="22"/>
              </w:rPr>
            </w:pPr>
          </w:p>
          <w:p w:rsidRPr="00F90E40" w:rsidR="00762693" w:rsidP="00DE3E50" w:rsidRDefault="00762693" w14:paraId="6EF9CC13" w14:textId="77777777">
            <w:pPr>
              <w:rPr>
                <w:rFonts w:ascii="Arial" w:hAnsi="Arial" w:cs="Arial"/>
                <w:b/>
                <w:bCs/>
                <w:color w:val="000000" w:themeColor="text1"/>
                <w:sz w:val="22"/>
                <w:szCs w:val="22"/>
              </w:rPr>
            </w:pPr>
          </w:p>
          <w:p w:rsidRPr="00F90E40" w:rsidR="00762693" w:rsidP="00DE3E50" w:rsidRDefault="00762693" w14:paraId="0016D7D0" w14:textId="77777777">
            <w:pPr>
              <w:rPr>
                <w:rFonts w:ascii="Arial" w:hAnsi="Arial" w:cs="Arial"/>
                <w:b/>
                <w:bCs/>
                <w:color w:val="000000" w:themeColor="text1"/>
                <w:sz w:val="22"/>
                <w:szCs w:val="22"/>
              </w:rPr>
            </w:pPr>
          </w:p>
          <w:p w:rsidRPr="00F90E40" w:rsidR="00762693" w:rsidP="00DE3E50" w:rsidRDefault="00762693" w14:paraId="0761F10D" w14:textId="77777777">
            <w:pPr>
              <w:rPr>
                <w:rFonts w:ascii="Arial" w:hAnsi="Arial" w:cs="Arial"/>
                <w:b/>
                <w:bCs/>
                <w:color w:val="000000" w:themeColor="text1"/>
                <w:sz w:val="22"/>
                <w:szCs w:val="22"/>
              </w:rPr>
            </w:pPr>
          </w:p>
          <w:p w:rsidR="00762693" w:rsidP="00DE3E50" w:rsidRDefault="00762693" w14:paraId="536932D3" w14:textId="0B51E22E">
            <w:pPr>
              <w:rPr>
                <w:rFonts w:ascii="Arial" w:hAnsi="Arial" w:cs="Arial"/>
                <w:b/>
                <w:bCs/>
                <w:color w:val="000000" w:themeColor="text1"/>
                <w:sz w:val="22"/>
                <w:szCs w:val="22"/>
              </w:rPr>
            </w:pPr>
          </w:p>
          <w:p w:rsidRPr="00F90E40" w:rsidR="00B51FFA" w:rsidP="00DE3E50" w:rsidRDefault="00B51FFA" w14:paraId="5F5EBE19" w14:textId="77777777">
            <w:pPr>
              <w:rPr>
                <w:rFonts w:ascii="Arial" w:hAnsi="Arial" w:cs="Arial"/>
                <w:b/>
                <w:bCs/>
                <w:color w:val="000000" w:themeColor="text1"/>
                <w:sz w:val="22"/>
                <w:szCs w:val="22"/>
              </w:rPr>
            </w:pPr>
          </w:p>
          <w:p w:rsidRPr="00F90E40" w:rsidR="00762693" w:rsidP="00DE3E50" w:rsidRDefault="00762693" w14:paraId="05CFAB81" w14:textId="77777777">
            <w:pPr>
              <w:rPr>
                <w:rFonts w:ascii="Arial" w:hAnsi="Arial" w:cs="Arial"/>
                <w:b/>
                <w:bCs/>
                <w:color w:val="000000" w:themeColor="text1"/>
                <w:sz w:val="22"/>
                <w:szCs w:val="22"/>
              </w:rPr>
            </w:pPr>
          </w:p>
          <w:p w:rsidRPr="00F90E40" w:rsidR="00762693" w:rsidP="00DE3E50" w:rsidRDefault="00762693" w14:paraId="0AF335E1"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762693" w:rsidP="48525E78" w:rsidRDefault="00762693" w14:noSpellErr="1" w14:paraId="001E6504" w14:textId="7BB238BD">
            <w:pPr>
              <w:rPr>
                <w:rFonts w:ascii="Arial" w:hAnsi="Arial" w:cs="Arial"/>
                <w:b w:val="1"/>
                <w:bCs w:val="1"/>
                <w:color w:val="000000" w:themeColor="text1" w:themeTint="FF" w:themeShade="FF"/>
                <w:sz w:val="22"/>
                <w:szCs w:val="22"/>
              </w:rPr>
            </w:pPr>
          </w:p>
          <w:p w:rsidRPr="00F90E40" w:rsidR="00762693" w:rsidP="48525E78" w:rsidRDefault="00762693" w14:paraId="513A245D" w14:textId="15437E2F">
            <w:pPr>
              <w:pStyle w:val="Normal"/>
              <w:rPr>
                <w:rFonts w:ascii="Arial" w:hAnsi="Arial" w:cs="Arial"/>
                <w:b w:val="1"/>
                <w:bCs w:val="1"/>
                <w:color w:val="000000" w:themeColor="text1" w:themeTint="FF" w:themeShade="FF"/>
                <w:sz w:val="22"/>
                <w:szCs w:val="22"/>
              </w:rPr>
            </w:pPr>
          </w:p>
          <w:p w:rsidRPr="00F90E40" w:rsidR="00762693" w:rsidP="48525E78" w:rsidRDefault="00762693" w14:textId="77777777" w14:noSpellErr="1" w14:paraId="121DAF98">
            <w:pPr>
              <w:jc w:val="center"/>
              <w:rPr>
                <w:rFonts w:ascii="Arial" w:hAnsi="Arial" w:cs="Arial"/>
                <w:b w:val="1"/>
                <w:bCs w:val="1"/>
                <w:color w:val="000000" w:themeColor="text1" w:themeTint="FF" w:themeShade="FF"/>
                <w:sz w:val="22"/>
                <w:szCs w:val="22"/>
              </w:rPr>
            </w:pPr>
            <w:r w:rsidRPr="48525E78" w:rsidR="5F1C1167">
              <w:rPr>
                <w:rFonts w:ascii="Wingdings" w:hAnsi="Wingdings" w:eastAsia="Wingdings" w:cs="Wingdings"/>
                <w:b w:val="1"/>
                <w:bCs w:val="1"/>
                <w:color w:val="000000" w:themeColor="text1" w:themeTint="FF" w:themeShade="FF"/>
                <w:sz w:val="22"/>
                <w:szCs w:val="22"/>
              </w:rPr>
              <w:t>ü</w:t>
            </w:r>
          </w:p>
          <w:p w:rsidRPr="00F90E40" w:rsidR="00762693" w:rsidP="48525E78" w:rsidRDefault="00762693" w14:paraId="2F66AD30" w14:textId="491AC57F">
            <w:pPr>
              <w:pStyle w:val="Normal"/>
              <w:rPr>
                <w:rFonts w:ascii="Arial" w:hAnsi="Arial" w:cs="Arial"/>
                <w:b w:val="1"/>
                <w:bCs w:val="1"/>
                <w:color w:val="000000" w:themeColor="text1"/>
                <w:sz w:val="22"/>
                <w:szCs w:val="22"/>
              </w:rPr>
            </w:pPr>
          </w:p>
        </w:tc>
      </w:tr>
      <w:tr w:rsidRPr="00F90E40" w:rsidR="00F90E40" w:rsidTr="48525E78" w14:paraId="57752DB5" w14:textId="77777777">
        <w:tc>
          <w:tcPr>
            <w:tcW w:w="6447" w:type="dxa"/>
            <w:shd w:val="clear" w:color="auto" w:fill="FFEAC1"/>
            <w:tcMar/>
          </w:tcPr>
          <w:p w:rsidRPr="00F90E40" w:rsidR="00FB491F" w:rsidP="00DE3E50" w:rsidRDefault="00FB491F" w14:paraId="0432BFA4" w14:textId="77777777">
            <w:pPr>
              <w:rPr>
                <w:rFonts w:ascii="Arial" w:hAnsi="Arial" w:cs="Arial"/>
                <w:b/>
                <w:bCs/>
                <w:color w:val="000000" w:themeColor="text1"/>
                <w:sz w:val="22"/>
                <w:szCs w:val="22"/>
              </w:rPr>
            </w:pPr>
            <w:r w:rsidRPr="00F90E40">
              <w:rPr>
                <w:rFonts w:ascii="Arial" w:hAnsi="Arial" w:cs="Arial"/>
                <w:b/>
                <w:bCs/>
                <w:color w:val="000000" w:themeColor="text1"/>
                <w:sz w:val="22"/>
                <w:szCs w:val="22"/>
              </w:rPr>
              <w:t>Skills</w:t>
            </w:r>
          </w:p>
        </w:tc>
        <w:tc>
          <w:tcPr>
            <w:tcW w:w="1416" w:type="dxa"/>
            <w:shd w:val="clear" w:color="auto" w:fill="FFEAC1"/>
            <w:tcMar/>
          </w:tcPr>
          <w:p w:rsidRPr="00F90E40" w:rsidR="00FB491F" w:rsidP="00DE3E50" w:rsidRDefault="00FB491F" w14:paraId="29EEA350" w14:textId="77777777">
            <w:pPr>
              <w:rPr>
                <w:rFonts w:ascii="Arial" w:hAnsi="Arial" w:cs="Arial"/>
                <w:b/>
                <w:bCs/>
                <w:color w:val="000000" w:themeColor="text1"/>
                <w:sz w:val="22"/>
                <w:szCs w:val="22"/>
              </w:rPr>
            </w:pPr>
          </w:p>
        </w:tc>
        <w:tc>
          <w:tcPr>
            <w:tcW w:w="1379" w:type="dxa"/>
            <w:shd w:val="clear" w:color="auto" w:fill="FFEAC1"/>
            <w:tcMar/>
          </w:tcPr>
          <w:p w:rsidRPr="00F90E40" w:rsidR="00FB491F" w:rsidP="00DE3E50" w:rsidRDefault="00FB491F" w14:paraId="42FBF866" w14:textId="77777777">
            <w:pPr>
              <w:rPr>
                <w:rFonts w:ascii="Arial" w:hAnsi="Arial" w:cs="Arial"/>
                <w:b/>
                <w:bCs/>
                <w:color w:val="000000" w:themeColor="text1"/>
                <w:sz w:val="22"/>
                <w:szCs w:val="22"/>
              </w:rPr>
            </w:pPr>
          </w:p>
        </w:tc>
      </w:tr>
      <w:tr w:rsidRPr="00F90E40" w:rsidR="00F90E40" w:rsidTr="48525E78" w14:paraId="33B44B13" w14:textId="77777777">
        <w:tc>
          <w:tcPr>
            <w:tcW w:w="6447" w:type="dxa"/>
            <w:shd w:val="clear" w:color="auto" w:fill="auto"/>
            <w:tcMar/>
          </w:tcPr>
          <w:p w:rsidRPr="00F90E40" w:rsidR="00F82DB6" w:rsidP="00DE3E50" w:rsidRDefault="00F82DB6" w14:paraId="45674BA0" w14:textId="77777777">
            <w:pPr>
              <w:rPr>
                <w:rFonts w:ascii="Arial" w:hAnsi="Arial" w:cs="Arial"/>
                <w:bCs/>
                <w:color w:val="000000" w:themeColor="text1"/>
                <w:sz w:val="22"/>
                <w:szCs w:val="22"/>
              </w:rPr>
            </w:pPr>
          </w:p>
          <w:p w:rsidRPr="00F90E40" w:rsidR="00F82DB6" w:rsidP="00DE3E50" w:rsidRDefault="00F82DB6" w14:paraId="26CD0EEB" w14:textId="77777777">
            <w:pPr>
              <w:rPr>
                <w:rFonts w:ascii="Arial" w:hAnsi="Arial" w:cs="Arial"/>
                <w:bCs/>
                <w:color w:val="000000" w:themeColor="text1"/>
                <w:sz w:val="22"/>
                <w:szCs w:val="22"/>
              </w:rPr>
            </w:pPr>
            <w:r w:rsidRPr="00F90E40">
              <w:rPr>
                <w:rFonts w:ascii="Arial" w:hAnsi="Arial" w:cs="Arial"/>
                <w:bCs/>
                <w:color w:val="000000" w:themeColor="text1"/>
                <w:sz w:val="22"/>
                <w:szCs w:val="22"/>
              </w:rPr>
              <w:t>Outstanding project management skills including effective communication</w:t>
            </w:r>
          </w:p>
          <w:p w:rsidRPr="00F90E40" w:rsidR="00F82DB6" w:rsidP="00DE3E50" w:rsidRDefault="00F82DB6" w14:paraId="23C22663" w14:textId="77777777">
            <w:pPr>
              <w:rPr>
                <w:rFonts w:ascii="Arial" w:hAnsi="Arial" w:cs="Arial"/>
                <w:bCs/>
                <w:color w:val="000000" w:themeColor="text1"/>
                <w:sz w:val="22"/>
                <w:szCs w:val="22"/>
              </w:rPr>
            </w:pPr>
          </w:p>
          <w:p w:rsidRPr="00F90E40" w:rsidR="00F82DB6" w:rsidP="00DE3E50" w:rsidRDefault="00F82DB6" w14:paraId="6A4775B6" w14:textId="08A739BB">
            <w:pPr>
              <w:rPr>
                <w:rFonts w:ascii="Arial" w:hAnsi="Arial" w:cs="Arial"/>
                <w:bCs/>
                <w:color w:val="000000" w:themeColor="text1"/>
                <w:sz w:val="22"/>
                <w:szCs w:val="22"/>
              </w:rPr>
            </w:pPr>
            <w:r w:rsidRPr="00F90E40">
              <w:rPr>
                <w:rFonts w:ascii="Arial" w:hAnsi="Arial" w:cs="Arial"/>
                <w:bCs/>
                <w:color w:val="000000" w:themeColor="text1"/>
                <w:sz w:val="22"/>
                <w:szCs w:val="22"/>
              </w:rPr>
              <w:t xml:space="preserve">Sensitivity to requirements of handling </w:t>
            </w:r>
            <w:r w:rsidR="001C706A">
              <w:rPr>
                <w:rFonts w:ascii="Arial" w:hAnsi="Arial" w:cs="Arial"/>
                <w:bCs/>
                <w:color w:val="000000" w:themeColor="text1"/>
                <w:sz w:val="22"/>
                <w:szCs w:val="22"/>
              </w:rPr>
              <w:t>a range of individuals of all seniority</w:t>
            </w:r>
            <w:r w:rsidRPr="00F90E40">
              <w:rPr>
                <w:rFonts w:ascii="Arial" w:hAnsi="Arial" w:cs="Arial"/>
                <w:bCs/>
                <w:color w:val="000000" w:themeColor="text1"/>
                <w:sz w:val="22"/>
                <w:szCs w:val="22"/>
              </w:rPr>
              <w:t xml:space="preserve"> with social and emotional intelligence to handle such situations </w:t>
            </w:r>
            <w:r w:rsidR="00275521">
              <w:rPr>
                <w:rFonts w:ascii="Arial" w:hAnsi="Arial" w:cs="Arial"/>
                <w:bCs/>
                <w:color w:val="000000" w:themeColor="text1"/>
                <w:sz w:val="22"/>
                <w:szCs w:val="22"/>
              </w:rPr>
              <w:t>appropriately</w:t>
            </w:r>
          </w:p>
          <w:p w:rsidRPr="00F90E40" w:rsidR="00F82DB6" w:rsidP="00DE3E50" w:rsidRDefault="00F82DB6" w14:paraId="527BA779" w14:textId="77777777">
            <w:pPr>
              <w:rPr>
                <w:rFonts w:ascii="Arial" w:hAnsi="Arial" w:cs="Arial"/>
                <w:bCs/>
                <w:color w:val="000000" w:themeColor="text1"/>
                <w:sz w:val="22"/>
                <w:szCs w:val="22"/>
              </w:rPr>
            </w:pPr>
          </w:p>
          <w:p w:rsidRPr="00F90E40" w:rsidR="00F82DB6" w:rsidP="00DE3E50" w:rsidRDefault="00F82DB6" w14:paraId="6CD4BD6C" w14:textId="3AE1DF11">
            <w:pPr>
              <w:rPr>
                <w:rFonts w:ascii="Arial" w:hAnsi="Arial" w:cs="Arial"/>
                <w:bCs/>
                <w:color w:val="000000" w:themeColor="text1"/>
                <w:sz w:val="22"/>
                <w:szCs w:val="22"/>
              </w:rPr>
            </w:pPr>
            <w:r w:rsidRPr="00F90E40">
              <w:rPr>
                <w:rFonts w:ascii="Arial" w:hAnsi="Arial" w:cs="Arial"/>
                <w:bCs/>
                <w:color w:val="000000" w:themeColor="text1"/>
                <w:sz w:val="22"/>
                <w:szCs w:val="22"/>
              </w:rPr>
              <w:t xml:space="preserve">Excellent interpersonal skills with ability to develop and maintain good working relationships across and outside the </w:t>
            </w:r>
            <w:r w:rsidR="001D0751">
              <w:rPr>
                <w:rFonts w:ascii="Arial" w:hAnsi="Arial" w:cs="Arial"/>
                <w:bCs/>
                <w:color w:val="000000" w:themeColor="text1"/>
                <w:sz w:val="22"/>
                <w:szCs w:val="22"/>
              </w:rPr>
              <w:t xml:space="preserve">SoM and </w:t>
            </w:r>
            <w:r w:rsidRPr="00F90E40">
              <w:rPr>
                <w:rFonts w:ascii="Arial" w:hAnsi="Arial" w:cs="Arial"/>
                <w:bCs/>
                <w:color w:val="000000" w:themeColor="text1"/>
                <w:sz w:val="22"/>
                <w:szCs w:val="22"/>
              </w:rPr>
              <w:t>University.</w:t>
            </w:r>
          </w:p>
          <w:p w:rsidRPr="00F90E40" w:rsidR="00F82DB6" w:rsidP="00DE3E50" w:rsidRDefault="00F82DB6" w14:paraId="3873CABA" w14:textId="77777777">
            <w:pPr>
              <w:rPr>
                <w:rFonts w:ascii="Arial" w:hAnsi="Arial" w:cs="Arial"/>
                <w:bCs/>
                <w:color w:val="000000" w:themeColor="text1"/>
                <w:sz w:val="22"/>
                <w:szCs w:val="22"/>
              </w:rPr>
            </w:pPr>
          </w:p>
          <w:p w:rsidR="00FB491F" w:rsidP="00DE3E50" w:rsidRDefault="00F82DB6" w14:paraId="2B6EB589" w14:textId="77777777">
            <w:pPr>
              <w:rPr>
                <w:rFonts w:ascii="Arial" w:hAnsi="Arial" w:cs="Arial"/>
                <w:bCs/>
                <w:color w:val="000000" w:themeColor="text1"/>
                <w:sz w:val="22"/>
                <w:szCs w:val="22"/>
              </w:rPr>
            </w:pPr>
            <w:r w:rsidRPr="00F90E40">
              <w:rPr>
                <w:rFonts w:ascii="Arial" w:hAnsi="Arial" w:cs="Arial"/>
                <w:bCs/>
                <w:color w:val="000000" w:themeColor="text1"/>
                <w:sz w:val="22"/>
                <w:szCs w:val="22"/>
              </w:rPr>
              <w:t>IT literate including proficient use of MS Office</w:t>
            </w:r>
            <w:r w:rsidRPr="00F90E40" w:rsidR="00B332BE">
              <w:rPr>
                <w:rFonts w:ascii="Arial" w:hAnsi="Arial" w:cs="Arial"/>
                <w:bCs/>
                <w:color w:val="000000" w:themeColor="text1"/>
                <w:sz w:val="22"/>
                <w:szCs w:val="22"/>
              </w:rPr>
              <w:t xml:space="preserve"> and an understanding of the use of databases in event management</w:t>
            </w:r>
            <w:r w:rsidR="00AD42CF">
              <w:rPr>
                <w:rFonts w:ascii="Arial" w:hAnsi="Arial" w:cs="Arial"/>
                <w:bCs/>
                <w:color w:val="000000" w:themeColor="text1"/>
                <w:sz w:val="22"/>
                <w:szCs w:val="22"/>
              </w:rPr>
              <w:t xml:space="preserve">, including a </w:t>
            </w:r>
            <w:r w:rsidR="00645846">
              <w:rPr>
                <w:rFonts w:ascii="Arial" w:hAnsi="Arial" w:cs="Arial"/>
                <w:bCs/>
                <w:color w:val="000000" w:themeColor="text1"/>
                <w:sz w:val="22"/>
                <w:szCs w:val="22"/>
              </w:rPr>
              <w:t>strong understanding of virtual event platforms and CRM registration systems</w:t>
            </w:r>
          </w:p>
          <w:p w:rsidR="00EF7E47" w:rsidP="00DE3E50" w:rsidRDefault="00EF7E47" w14:paraId="4A997375" w14:textId="77777777">
            <w:pPr>
              <w:rPr>
                <w:rFonts w:ascii="Arial" w:hAnsi="Arial" w:cs="Arial"/>
                <w:b/>
                <w:bCs/>
                <w:color w:val="000000" w:themeColor="text1"/>
                <w:sz w:val="22"/>
                <w:szCs w:val="22"/>
              </w:rPr>
            </w:pPr>
          </w:p>
          <w:p w:rsidR="00EF7E47" w:rsidP="00DE3E50" w:rsidRDefault="00EF7E47" w14:paraId="20798D7F" w14:textId="77777777">
            <w:pPr>
              <w:rPr>
                <w:rFonts w:ascii="Arial" w:hAnsi="Arial" w:cs="Arial"/>
                <w:b/>
                <w:bCs/>
                <w:color w:val="000000" w:themeColor="text1"/>
                <w:sz w:val="22"/>
                <w:szCs w:val="22"/>
              </w:rPr>
            </w:pPr>
          </w:p>
          <w:p w:rsidRPr="00F90E40" w:rsidR="00EF7E47" w:rsidP="00DE3E50" w:rsidRDefault="00EF7E47" w14:paraId="4D350A07" w14:textId="7BEF255E">
            <w:pPr>
              <w:rPr>
                <w:rFonts w:ascii="Arial" w:hAnsi="Arial" w:cs="Arial"/>
                <w:b/>
                <w:bCs/>
                <w:color w:val="000000" w:themeColor="text1"/>
                <w:sz w:val="22"/>
                <w:szCs w:val="22"/>
              </w:rPr>
            </w:pPr>
          </w:p>
        </w:tc>
        <w:tc>
          <w:tcPr>
            <w:tcW w:w="1416" w:type="dxa"/>
            <w:shd w:val="clear" w:color="auto" w:fill="auto"/>
            <w:tcMar/>
          </w:tcPr>
          <w:p w:rsidRPr="00F90E40" w:rsidR="00FB491F" w:rsidP="00DE3E50" w:rsidRDefault="00FB491F" w14:paraId="06CE7AD3" w14:textId="77777777">
            <w:pPr>
              <w:rPr>
                <w:rFonts w:ascii="Arial" w:hAnsi="Arial" w:cs="Arial"/>
                <w:b/>
                <w:bCs/>
                <w:color w:val="000000" w:themeColor="text1"/>
                <w:sz w:val="22"/>
                <w:szCs w:val="22"/>
              </w:rPr>
            </w:pPr>
          </w:p>
          <w:p w:rsidRPr="00F90E40" w:rsidR="00762693" w:rsidP="00DE3E50" w:rsidRDefault="00762693" w14:paraId="3A4AA0AF"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762693" w:rsidP="00DE3E50" w:rsidRDefault="00762693" w14:paraId="5C031D9C" w14:textId="77777777">
            <w:pPr>
              <w:rPr>
                <w:rFonts w:ascii="Arial" w:hAnsi="Arial" w:cs="Arial"/>
                <w:b/>
                <w:bCs/>
                <w:color w:val="000000" w:themeColor="text1"/>
                <w:sz w:val="22"/>
                <w:szCs w:val="22"/>
              </w:rPr>
            </w:pPr>
          </w:p>
          <w:p w:rsidRPr="00F90E40" w:rsidR="00762693" w:rsidP="00DE3E50" w:rsidRDefault="00762693" w14:paraId="7E93C0CF" w14:textId="77777777">
            <w:pPr>
              <w:rPr>
                <w:rFonts w:ascii="Arial" w:hAnsi="Arial" w:cs="Arial"/>
                <w:b/>
                <w:bCs/>
                <w:color w:val="000000" w:themeColor="text1"/>
                <w:sz w:val="22"/>
                <w:szCs w:val="22"/>
              </w:rPr>
            </w:pPr>
          </w:p>
          <w:p w:rsidRPr="00F90E40" w:rsidR="00762693" w:rsidP="00DE3E50" w:rsidRDefault="00762693" w14:paraId="0558CEEC"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762693" w:rsidP="00DE3E50" w:rsidRDefault="00762693" w14:paraId="3B06E1D1" w14:textId="77777777">
            <w:pPr>
              <w:rPr>
                <w:rFonts w:ascii="Arial" w:hAnsi="Arial" w:cs="Arial"/>
                <w:b/>
                <w:bCs/>
                <w:color w:val="000000" w:themeColor="text1"/>
                <w:sz w:val="22"/>
                <w:szCs w:val="22"/>
              </w:rPr>
            </w:pPr>
          </w:p>
          <w:p w:rsidRPr="00F90E40" w:rsidR="00762693" w:rsidP="00DE3E50" w:rsidRDefault="00762693" w14:paraId="1211DD9B" w14:textId="77777777">
            <w:pPr>
              <w:rPr>
                <w:rFonts w:ascii="Arial" w:hAnsi="Arial" w:cs="Arial"/>
                <w:b/>
                <w:bCs/>
                <w:color w:val="000000" w:themeColor="text1"/>
                <w:sz w:val="22"/>
                <w:szCs w:val="22"/>
              </w:rPr>
            </w:pPr>
          </w:p>
          <w:p w:rsidRPr="00F90E40" w:rsidR="00B332BE" w:rsidP="00DE3E50" w:rsidRDefault="00B332BE" w14:paraId="526F2C25" w14:textId="77777777">
            <w:pPr>
              <w:jc w:val="center"/>
              <w:rPr>
                <w:rFonts w:ascii="Arial" w:hAnsi="Arial" w:cs="Arial"/>
                <w:b/>
                <w:bCs/>
                <w:color w:val="000000" w:themeColor="text1"/>
                <w:sz w:val="22"/>
                <w:szCs w:val="22"/>
              </w:rPr>
            </w:pPr>
          </w:p>
          <w:p w:rsidRPr="00F90E40" w:rsidR="00762693" w:rsidP="00DE3E50" w:rsidRDefault="00762693" w14:paraId="0DFD610F"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762693" w:rsidP="00DE3E50" w:rsidRDefault="00762693" w14:paraId="4C813937" w14:textId="77777777">
            <w:pPr>
              <w:rPr>
                <w:rFonts w:ascii="Arial" w:hAnsi="Arial" w:cs="Arial"/>
                <w:b/>
                <w:bCs/>
                <w:color w:val="000000" w:themeColor="text1"/>
                <w:sz w:val="22"/>
                <w:szCs w:val="22"/>
              </w:rPr>
            </w:pPr>
          </w:p>
          <w:p w:rsidRPr="00F90E40" w:rsidR="00762693" w:rsidP="00DE3E50" w:rsidRDefault="00762693" w14:paraId="147CD8BC" w14:textId="77777777">
            <w:pPr>
              <w:rPr>
                <w:rFonts w:ascii="Arial" w:hAnsi="Arial" w:cs="Arial"/>
                <w:b/>
                <w:bCs/>
                <w:color w:val="000000" w:themeColor="text1"/>
                <w:sz w:val="22"/>
                <w:szCs w:val="22"/>
              </w:rPr>
            </w:pPr>
          </w:p>
          <w:p w:rsidRPr="00F90E40" w:rsidR="00762693" w:rsidP="00DE3E50" w:rsidRDefault="00762693" w14:paraId="14937167" w14:textId="77777777">
            <w:pPr>
              <w:rPr>
                <w:rFonts w:ascii="Arial" w:hAnsi="Arial" w:cs="Arial"/>
                <w:b/>
                <w:bCs/>
                <w:color w:val="000000" w:themeColor="text1"/>
                <w:sz w:val="22"/>
                <w:szCs w:val="22"/>
              </w:rPr>
            </w:pPr>
          </w:p>
          <w:p w:rsidRPr="00F90E40" w:rsidR="00762693" w:rsidP="00DE3E50" w:rsidRDefault="00762693" w14:paraId="77722C5E"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9F53D5" w:rsidP="00B332BE" w:rsidRDefault="009F53D5" w14:paraId="721D1BF0" w14:textId="77777777">
            <w:pPr>
              <w:rPr>
                <w:rFonts w:ascii="Arial" w:hAnsi="Arial" w:cs="Arial"/>
                <w:b/>
                <w:bCs/>
                <w:color w:val="000000" w:themeColor="text1"/>
                <w:sz w:val="22"/>
                <w:szCs w:val="22"/>
              </w:rPr>
            </w:pPr>
          </w:p>
          <w:p w:rsidRPr="00F90E40" w:rsidR="00762693" w:rsidP="00DE3E50" w:rsidRDefault="00762693" w14:paraId="61C5C7E3" w14:textId="77777777">
            <w:pPr>
              <w:rPr>
                <w:rFonts w:ascii="Arial" w:hAnsi="Arial" w:cs="Arial"/>
                <w:b/>
                <w:bCs/>
                <w:color w:val="000000" w:themeColor="text1"/>
                <w:sz w:val="22"/>
                <w:szCs w:val="22"/>
              </w:rPr>
            </w:pPr>
          </w:p>
        </w:tc>
        <w:tc>
          <w:tcPr>
            <w:tcW w:w="1379" w:type="dxa"/>
            <w:shd w:val="clear" w:color="auto" w:fill="auto"/>
            <w:tcMar/>
          </w:tcPr>
          <w:p w:rsidRPr="00F90E40" w:rsidR="00FB491F" w:rsidP="00DE3E50" w:rsidRDefault="00FB491F" w14:paraId="7B92397C" w14:textId="77777777">
            <w:pPr>
              <w:rPr>
                <w:rFonts w:ascii="Arial" w:hAnsi="Arial" w:cs="Arial"/>
                <w:b/>
                <w:bCs/>
                <w:color w:val="000000" w:themeColor="text1"/>
                <w:sz w:val="22"/>
                <w:szCs w:val="22"/>
              </w:rPr>
            </w:pPr>
          </w:p>
        </w:tc>
      </w:tr>
      <w:tr w:rsidRPr="00F90E40" w:rsidR="00F90E40" w:rsidTr="48525E78" w14:paraId="17E68E7D" w14:textId="77777777">
        <w:tc>
          <w:tcPr>
            <w:tcW w:w="6447" w:type="dxa"/>
            <w:shd w:val="clear" w:color="auto" w:fill="FFEAC1"/>
            <w:tcMar/>
          </w:tcPr>
          <w:p w:rsidRPr="00F90E40" w:rsidR="00FB491F" w:rsidP="00DE3E50" w:rsidRDefault="00FB491F" w14:paraId="26B0E9A7" w14:textId="77777777">
            <w:pPr>
              <w:rPr>
                <w:rFonts w:ascii="Arial" w:hAnsi="Arial" w:cs="Arial"/>
                <w:b/>
                <w:bCs/>
                <w:color w:val="000000" w:themeColor="text1"/>
                <w:sz w:val="22"/>
                <w:szCs w:val="22"/>
              </w:rPr>
            </w:pPr>
            <w:r w:rsidRPr="00F90E40">
              <w:rPr>
                <w:rFonts w:ascii="Arial" w:hAnsi="Arial" w:cs="Arial"/>
                <w:b/>
                <w:bCs/>
                <w:color w:val="000000" w:themeColor="text1"/>
                <w:sz w:val="22"/>
                <w:szCs w:val="22"/>
              </w:rPr>
              <w:lastRenderedPageBreak/>
              <w:t>Attributes</w:t>
            </w:r>
          </w:p>
        </w:tc>
        <w:tc>
          <w:tcPr>
            <w:tcW w:w="1416" w:type="dxa"/>
            <w:shd w:val="clear" w:color="auto" w:fill="FFEAC1"/>
            <w:tcMar/>
          </w:tcPr>
          <w:p w:rsidRPr="00F90E40" w:rsidR="00FB491F" w:rsidP="00DE3E50" w:rsidRDefault="00FB491F" w14:paraId="6C0065A9" w14:textId="77777777">
            <w:pPr>
              <w:rPr>
                <w:rFonts w:ascii="Arial" w:hAnsi="Arial" w:cs="Arial"/>
                <w:b/>
                <w:bCs/>
                <w:color w:val="000000" w:themeColor="text1"/>
                <w:sz w:val="22"/>
                <w:szCs w:val="22"/>
              </w:rPr>
            </w:pPr>
          </w:p>
        </w:tc>
        <w:tc>
          <w:tcPr>
            <w:tcW w:w="1379" w:type="dxa"/>
            <w:shd w:val="clear" w:color="auto" w:fill="FFEAC1"/>
            <w:tcMar/>
          </w:tcPr>
          <w:p w:rsidRPr="00F90E40" w:rsidR="00FB491F" w:rsidP="00DE3E50" w:rsidRDefault="00FB491F" w14:paraId="6648F4DC" w14:textId="77777777">
            <w:pPr>
              <w:rPr>
                <w:rFonts w:ascii="Arial" w:hAnsi="Arial" w:cs="Arial"/>
                <w:b/>
                <w:bCs/>
                <w:color w:val="000000" w:themeColor="text1"/>
                <w:sz w:val="22"/>
                <w:szCs w:val="22"/>
              </w:rPr>
            </w:pPr>
          </w:p>
        </w:tc>
      </w:tr>
      <w:tr w:rsidRPr="00F90E40" w:rsidR="00FB491F" w:rsidTr="48525E78" w14:paraId="4283B883" w14:textId="77777777">
        <w:tc>
          <w:tcPr>
            <w:tcW w:w="6447" w:type="dxa"/>
            <w:shd w:val="clear" w:color="auto" w:fill="auto"/>
            <w:tcMar/>
          </w:tcPr>
          <w:p w:rsidRPr="00F90E40" w:rsidR="00FB491F" w:rsidP="00DE3E50" w:rsidRDefault="00FB491F" w14:paraId="02F520D7" w14:textId="77777777">
            <w:pPr>
              <w:rPr>
                <w:rFonts w:ascii="Arial" w:hAnsi="Arial" w:cs="Arial"/>
                <w:b/>
                <w:bCs/>
                <w:color w:val="000000" w:themeColor="text1"/>
                <w:sz w:val="22"/>
                <w:szCs w:val="22"/>
              </w:rPr>
            </w:pPr>
          </w:p>
          <w:p w:rsidRPr="00F90E40" w:rsidR="00DF47D8" w:rsidP="00DE3E50" w:rsidRDefault="00DF47D8" w14:paraId="10F979E7" w14:textId="77777777">
            <w:pPr>
              <w:rPr>
                <w:rFonts w:ascii="Arial" w:hAnsi="Arial" w:cs="Arial"/>
                <w:bCs/>
                <w:color w:val="000000" w:themeColor="text1"/>
                <w:sz w:val="22"/>
                <w:szCs w:val="22"/>
              </w:rPr>
            </w:pPr>
            <w:r w:rsidRPr="00F90E40">
              <w:rPr>
                <w:rFonts w:ascii="Arial" w:hAnsi="Arial" w:cs="Arial"/>
                <w:bCs/>
                <w:color w:val="000000" w:themeColor="text1"/>
                <w:sz w:val="22"/>
                <w:szCs w:val="22"/>
              </w:rPr>
              <w:t>Proven personal leadership qualities including self-motivation and the ability to motivate high performance in others</w:t>
            </w:r>
          </w:p>
          <w:p w:rsidRPr="00F90E40" w:rsidR="00DF47D8" w:rsidP="00DE3E50" w:rsidRDefault="00DF47D8" w14:paraId="4DC64353" w14:textId="77777777">
            <w:pPr>
              <w:rPr>
                <w:rFonts w:ascii="Arial" w:hAnsi="Arial" w:cs="Arial"/>
                <w:bCs/>
                <w:color w:val="000000" w:themeColor="text1"/>
                <w:sz w:val="22"/>
                <w:szCs w:val="22"/>
              </w:rPr>
            </w:pPr>
          </w:p>
          <w:p w:rsidRPr="00F90E40" w:rsidR="009F53D5" w:rsidP="00DE3E50" w:rsidRDefault="009F53D5" w14:paraId="4A119EAB" w14:textId="77777777">
            <w:pPr>
              <w:rPr>
                <w:rFonts w:ascii="Arial" w:hAnsi="Arial" w:cs="Arial"/>
                <w:bCs/>
                <w:color w:val="000000" w:themeColor="text1"/>
                <w:sz w:val="22"/>
                <w:szCs w:val="22"/>
              </w:rPr>
            </w:pPr>
            <w:r w:rsidRPr="00F90E40">
              <w:rPr>
                <w:rFonts w:ascii="Arial" w:hAnsi="Arial" w:cs="Arial"/>
                <w:bCs/>
                <w:color w:val="000000" w:themeColor="text1"/>
                <w:sz w:val="22"/>
                <w:szCs w:val="22"/>
              </w:rPr>
              <w:t>Adaptable and flexible</w:t>
            </w:r>
          </w:p>
          <w:p w:rsidRPr="00F90E40" w:rsidR="009F53D5" w:rsidP="00DE3E50" w:rsidRDefault="009F53D5" w14:paraId="2100E5F5" w14:textId="77777777">
            <w:pPr>
              <w:rPr>
                <w:rFonts w:ascii="Arial" w:hAnsi="Arial" w:cs="Arial"/>
                <w:bCs/>
                <w:color w:val="000000" w:themeColor="text1"/>
                <w:sz w:val="22"/>
                <w:szCs w:val="22"/>
              </w:rPr>
            </w:pPr>
          </w:p>
          <w:p w:rsidRPr="00F90E40" w:rsidR="009F53D5" w:rsidP="00DE3E50" w:rsidRDefault="009F53D5" w14:paraId="3A82A7B2" w14:textId="77777777">
            <w:pPr>
              <w:rPr>
                <w:rFonts w:ascii="Arial" w:hAnsi="Arial" w:cs="Arial"/>
                <w:bCs/>
                <w:color w:val="000000" w:themeColor="text1"/>
                <w:sz w:val="22"/>
                <w:szCs w:val="22"/>
              </w:rPr>
            </w:pPr>
            <w:r w:rsidRPr="00F90E40">
              <w:rPr>
                <w:rFonts w:ascii="Arial" w:hAnsi="Arial" w:cs="Arial"/>
                <w:bCs/>
                <w:color w:val="000000" w:themeColor="text1"/>
                <w:sz w:val="22"/>
                <w:szCs w:val="22"/>
              </w:rPr>
              <w:t>Ability to develop networks and manage conflicting priorities for self and others</w:t>
            </w:r>
          </w:p>
          <w:p w:rsidRPr="00F90E40" w:rsidR="009F53D5" w:rsidP="00DE3E50" w:rsidRDefault="009F53D5" w14:paraId="41681A47" w14:textId="77777777">
            <w:pPr>
              <w:rPr>
                <w:rFonts w:ascii="Arial" w:hAnsi="Arial" w:cs="Arial"/>
                <w:bCs/>
                <w:color w:val="000000" w:themeColor="text1"/>
                <w:sz w:val="22"/>
                <w:szCs w:val="22"/>
              </w:rPr>
            </w:pPr>
          </w:p>
          <w:p w:rsidRPr="00F90E40" w:rsidR="009F53D5" w:rsidP="00DE3E50" w:rsidRDefault="009F53D5" w14:paraId="51C4DBA0" w14:textId="77777777">
            <w:pPr>
              <w:rPr>
                <w:rFonts w:ascii="Arial" w:hAnsi="Arial" w:cs="Arial"/>
                <w:bCs/>
                <w:color w:val="000000" w:themeColor="text1"/>
                <w:sz w:val="22"/>
                <w:szCs w:val="22"/>
              </w:rPr>
            </w:pPr>
            <w:r w:rsidRPr="00F90E40">
              <w:rPr>
                <w:rFonts w:ascii="Arial" w:hAnsi="Arial" w:cs="Arial"/>
                <w:bCs/>
                <w:color w:val="000000" w:themeColor="text1"/>
                <w:sz w:val="22"/>
                <w:szCs w:val="22"/>
              </w:rPr>
              <w:t>Decisive and responsive</w:t>
            </w:r>
          </w:p>
          <w:p w:rsidRPr="00F90E40" w:rsidR="009F53D5" w:rsidP="00DE3E50" w:rsidRDefault="009F53D5" w14:paraId="082A6E0F" w14:textId="77777777">
            <w:pPr>
              <w:rPr>
                <w:rFonts w:ascii="Arial" w:hAnsi="Arial" w:cs="Arial"/>
                <w:bCs/>
                <w:color w:val="000000" w:themeColor="text1"/>
                <w:sz w:val="22"/>
                <w:szCs w:val="22"/>
              </w:rPr>
            </w:pPr>
          </w:p>
          <w:p w:rsidRPr="00F90E40" w:rsidR="009F53D5" w:rsidP="00DE3E50" w:rsidRDefault="009F53D5" w14:paraId="5ECCDC43" w14:textId="77777777">
            <w:pPr>
              <w:rPr>
                <w:rFonts w:ascii="Arial" w:hAnsi="Arial" w:cs="Arial"/>
                <w:bCs/>
                <w:color w:val="000000" w:themeColor="text1"/>
                <w:sz w:val="22"/>
                <w:szCs w:val="22"/>
              </w:rPr>
            </w:pPr>
            <w:r w:rsidRPr="00F90E40">
              <w:rPr>
                <w:rFonts w:ascii="Arial" w:hAnsi="Arial" w:cs="Arial"/>
                <w:bCs/>
                <w:color w:val="000000" w:themeColor="text1"/>
                <w:sz w:val="22"/>
                <w:szCs w:val="22"/>
              </w:rPr>
              <w:t>Customer focused</w:t>
            </w:r>
          </w:p>
          <w:p w:rsidRPr="00F90E40" w:rsidR="009F53D5" w:rsidP="3EDD3C9F" w:rsidRDefault="009F53D5" w14:paraId="742AD39F" w14:textId="77777777">
            <w:pPr>
              <w:rPr>
                <w:rFonts w:ascii="Arial" w:hAnsi="Arial" w:cs="Arial"/>
                <w:color w:val="000000" w:themeColor="text1"/>
                <w:sz w:val="22"/>
                <w:szCs w:val="22"/>
              </w:rPr>
            </w:pPr>
          </w:p>
          <w:p w:rsidRPr="00F90E40" w:rsidR="009F53D5" w:rsidP="76B7D4CC" w:rsidRDefault="7ADAA28F" w14:paraId="2A05806F" w14:textId="77777777">
            <w:pPr>
              <w:rPr>
                <w:rFonts w:ascii="Arial" w:hAnsi="Arial" w:cs="Arial"/>
                <w:color w:val="000000" w:themeColor="text1"/>
                <w:sz w:val="22"/>
                <w:szCs w:val="22"/>
              </w:rPr>
            </w:pPr>
            <w:r w:rsidRPr="3EDD3C9F">
              <w:rPr>
                <w:rFonts w:ascii="Arial" w:hAnsi="Arial" w:cs="Arial"/>
                <w:color w:val="000000" w:themeColor="text1"/>
                <w:sz w:val="22"/>
                <w:szCs w:val="22"/>
              </w:rPr>
              <w:t>Empathy with the values and culture of the University of Bath</w:t>
            </w:r>
          </w:p>
          <w:p w:rsidRPr="00F90E40" w:rsidR="009F53D5" w:rsidP="00DE3E50" w:rsidRDefault="009F53D5" w14:paraId="301CFDF6" w14:textId="77777777">
            <w:pPr>
              <w:rPr>
                <w:rFonts w:ascii="Arial" w:hAnsi="Arial" w:cs="Arial"/>
                <w:bCs/>
                <w:color w:val="000000" w:themeColor="text1"/>
                <w:sz w:val="22"/>
                <w:szCs w:val="22"/>
              </w:rPr>
            </w:pPr>
          </w:p>
          <w:p w:rsidRPr="00F90E40" w:rsidR="009F53D5" w:rsidP="00DE3E50" w:rsidRDefault="009F53D5" w14:paraId="6347A5D3" w14:textId="77777777">
            <w:pPr>
              <w:rPr>
                <w:rFonts w:ascii="Arial" w:hAnsi="Arial" w:cs="Arial"/>
                <w:bCs/>
                <w:color w:val="000000" w:themeColor="text1"/>
                <w:sz w:val="22"/>
                <w:szCs w:val="22"/>
              </w:rPr>
            </w:pPr>
            <w:r w:rsidRPr="00F90E40">
              <w:rPr>
                <w:rFonts w:ascii="Arial" w:hAnsi="Arial" w:cs="Arial"/>
                <w:bCs/>
                <w:color w:val="000000" w:themeColor="text1"/>
                <w:sz w:val="22"/>
                <w:szCs w:val="22"/>
              </w:rPr>
              <w:t>Resilient under pressure</w:t>
            </w:r>
          </w:p>
          <w:p w:rsidRPr="00F90E40" w:rsidR="009F53D5" w:rsidP="00DE3E50" w:rsidRDefault="009F53D5" w14:paraId="4EB1793A" w14:textId="77777777">
            <w:pPr>
              <w:rPr>
                <w:rFonts w:ascii="Arial" w:hAnsi="Arial" w:cs="Arial"/>
                <w:bCs/>
                <w:color w:val="000000" w:themeColor="text1"/>
                <w:sz w:val="22"/>
                <w:szCs w:val="22"/>
              </w:rPr>
            </w:pPr>
          </w:p>
          <w:p w:rsidRPr="00F90E40" w:rsidR="009F53D5" w:rsidP="00DE3E50" w:rsidRDefault="009F53D5" w14:paraId="09847D4A" w14:textId="77777777">
            <w:pPr>
              <w:rPr>
                <w:rFonts w:ascii="Arial" w:hAnsi="Arial" w:cs="Arial"/>
                <w:bCs/>
                <w:color w:val="000000" w:themeColor="text1"/>
                <w:sz w:val="22"/>
                <w:szCs w:val="22"/>
              </w:rPr>
            </w:pPr>
            <w:r w:rsidRPr="00F90E40">
              <w:rPr>
                <w:rFonts w:ascii="Arial" w:hAnsi="Arial" w:cs="Arial"/>
                <w:bCs/>
                <w:color w:val="000000" w:themeColor="text1"/>
                <w:sz w:val="22"/>
                <w:szCs w:val="22"/>
              </w:rPr>
              <w:t>Flexible and able to cope with competing demands</w:t>
            </w:r>
          </w:p>
          <w:p w:rsidRPr="00F90E40" w:rsidR="009F53D5" w:rsidP="00DE3E50" w:rsidRDefault="009F53D5" w14:paraId="3AC743D8" w14:textId="77777777">
            <w:pPr>
              <w:rPr>
                <w:rFonts w:ascii="Arial" w:hAnsi="Arial" w:cs="Arial"/>
                <w:bCs/>
                <w:color w:val="000000" w:themeColor="text1"/>
                <w:sz w:val="22"/>
                <w:szCs w:val="22"/>
              </w:rPr>
            </w:pPr>
          </w:p>
          <w:p w:rsidRPr="00F90E40" w:rsidR="00FB491F" w:rsidP="00DE3E50" w:rsidRDefault="009F53D5" w14:paraId="098285A5" w14:textId="77777777">
            <w:pPr>
              <w:rPr>
                <w:rFonts w:ascii="Arial" w:hAnsi="Arial" w:cs="Arial"/>
                <w:b/>
                <w:bCs/>
                <w:color w:val="000000" w:themeColor="text1"/>
                <w:sz w:val="22"/>
                <w:szCs w:val="22"/>
              </w:rPr>
            </w:pPr>
            <w:r w:rsidRPr="00F90E40">
              <w:rPr>
                <w:rFonts w:ascii="Arial" w:hAnsi="Arial" w:cs="Arial"/>
                <w:bCs/>
                <w:color w:val="000000" w:themeColor="text1"/>
                <w:sz w:val="22"/>
                <w:szCs w:val="22"/>
              </w:rPr>
              <w:t xml:space="preserve">Diplomatic and willing and able to negotiate to achieve win-win / </w:t>
            </w:r>
            <w:proofErr w:type="gramStart"/>
            <w:r w:rsidRPr="00F90E40">
              <w:rPr>
                <w:rFonts w:ascii="Arial" w:hAnsi="Arial" w:cs="Arial"/>
                <w:bCs/>
                <w:color w:val="000000" w:themeColor="text1"/>
                <w:sz w:val="22"/>
                <w:szCs w:val="22"/>
              </w:rPr>
              <w:t>mutually-desired</w:t>
            </w:r>
            <w:proofErr w:type="gramEnd"/>
            <w:r w:rsidRPr="00F90E40">
              <w:rPr>
                <w:rFonts w:ascii="Arial" w:hAnsi="Arial" w:cs="Arial"/>
                <w:bCs/>
                <w:color w:val="000000" w:themeColor="text1"/>
                <w:sz w:val="22"/>
                <w:szCs w:val="22"/>
              </w:rPr>
              <w:t xml:space="preserve"> outcomes</w:t>
            </w:r>
          </w:p>
          <w:p w:rsidRPr="00F90E40" w:rsidR="00FB491F" w:rsidP="00DE3E50" w:rsidRDefault="00FB491F" w14:paraId="6F4DCC0D" w14:textId="77777777">
            <w:pPr>
              <w:rPr>
                <w:rFonts w:ascii="Arial" w:hAnsi="Arial" w:cs="Arial"/>
                <w:b/>
                <w:bCs/>
                <w:color w:val="000000" w:themeColor="text1"/>
                <w:sz w:val="22"/>
                <w:szCs w:val="22"/>
              </w:rPr>
            </w:pPr>
          </w:p>
        </w:tc>
        <w:tc>
          <w:tcPr>
            <w:tcW w:w="1416" w:type="dxa"/>
            <w:shd w:val="clear" w:color="auto" w:fill="auto"/>
            <w:tcMar/>
          </w:tcPr>
          <w:p w:rsidR="006E4A99" w:rsidP="00DE3E50" w:rsidRDefault="006E4A99" w14:paraId="6B0E6596" w14:textId="77777777">
            <w:pPr>
              <w:jc w:val="center"/>
              <w:rPr>
                <w:rFonts w:ascii="Arial" w:hAnsi="Arial" w:cs="Arial"/>
                <w:b/>
                <w:bCs/>
                <w:color w:val="000000" w:themeColor="text1"/>
                <w:sz w:val="22"/>
                <w:szCs w:val="22"/>
              </w:rPr>
            </w:pPr>
          </w:p>
          <w:p w:rsidRPr="00F90E40" w:rsidR="00762693" w:rsidP="00DE3E50" w:rsidRDefault="00762693" w14:paraId="2E5855FD" w14:textId="01EC8DF3">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762693" w:rsidP="00DE3E50" w:rsidRDefault="00762693" w14:paraId="0DE79099" w14:textId="77777777">
            <w:pPr>
              <w:rPr>
                <w:rFonts w:ascii="Arial" w:hAnsi="Arial" w:cs="Arial"/>
                <w:b/>
                <w:bCs/>
                <w:color w:val="000000" w:themeColor="text1"/>
                <w:sz w:val="22"/>
                <w:szCs w:val="22"/>
              </w:rPr>
            </w:pPr>
          </w:p>
          <w:p w:rsidRPr="00F90E40" w:rsidR="00DF47D8" w:rsidP="00DF47D8" w:rsidRDefault="00DF47D8" w14:paraId="1099630A" w14:textId="77777777">
            <w:pPr>
              <w:jc w:val="center"/>
              <w:rPr>
                <w:rFonts w:ascii="Arial" w:hAnsi="Arial" w:cs="Arial"/>
                <w:b/>
                <w:bCs/>
                <w:color w:val="000000" w:themeColor="text1"/>
                <w:sz w:val="22"/>
                <w:szCs w:val="22"/>
              </w:rPr>
            </w:pPr>
          </w:p>
          <w:p w:rsidRPr="00F90E40" w:rsidR="00DF47D8" w:rsidP="00DF47D8" w:rsidRDefault="00DF47D8" w14:paraId="67792CCE"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DF47D8" w:rsidP="00DF47D8" w:rsidRDefault="00DF47D8" w14:paraId="2EB8C130" w14:textId="77777777">
            <w:pPr>
              <w:rPr>
                <w:rFonts w:ascii="Arial" w:hAnsi="Arial" w:cs="Arial"/>
                <w:b/>
                <w:bCs/>
                <w:color w:val="000000" w:themeColor="text1"/>
                <w:sz w:val="22"/>
                <w:szCs w:val="22"/>
              </w:rPr>
            </w:pPr>
          </w:p>
          <w:p w:rsidRPr="00F90E40" w:rsidR="00DF47D8" w:rsidP="00DF47D8" w:rsidRDefault="00DF47D8" w14:paraId="00D82CED"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00762693" w:rsidP="00B332BE" w:rsidRDefault="00762693" w14:paraId="00403573" w14:textId="39107BC8">
            <w:pPr>
              <w:rPr>
                <w:rFonts w:ascii="Arial" w:hAnsi="Arial" w:cs="Arial"/>
                <w:b/>
                <w:bCs/>
                <w:color w:val="000000" w:themeColor="text1"/>
                <w:sz w:val="22"/>
                <w:szCs w:val="22"/>
              </w:rPr>
            </w:pPr>
          </w:p>
          <w:p w:rsidRPr="00F90E40" w:rsidR="00907501" w:rsidP="00B332BE" w:rsidRDefault="00907501" w14:paraId="48697641" w14:textId="77777777">
            <w:pPr>
              <w:rPr>
                <w:rFonts w:ascii="Arial" w:hAnsi="Arial" w:cs="Arial"/>
                <w:b/>
                <w:bCs/>
                <w:color w:val="000000" w:themeColor="text1"/>
                <w:sz w:val="22"/>
                <w:szCs w:val="22"/>
              </w:rPr>
            </w:pPr>
          </w:p>
          <w:p w:rsidRPr="00F90E40" w:rsidR="00762693" w:rsidP="00DE3E50" w:rsidRDefault="00762693" w14:paraId="3A4F3CD8"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762693" w:rsidP="00DE3E50" w:rsidRDefault="00762693" w14:paraId="0CDDF510" w14:textId="77777777">
            <w:pPr>
              <w:rPr>
                <w:rFonts w:ascii="Arial" w:hAnsi="Arial" w:cs="Arial"/>
                <w:b/>
                <w:bCs/>
                <w:color w:val="000000" w:themeColor="text1"/>
                <w:sz w:val="22"/>
                <w:szCs w:val="22"/>
              </w:rPr>
            </w:pPr>
          </w:p>
          <w:p w:rsidRPr="00F90E40" w:rsidR="00762693" w:rsidP="00DE3E50" w:rsidRDefault="00762693" w14:paraId="3A0F1292"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762693" w:rsidP="00DE3E50" w:rsidRDefault="00762693" w14:paraId="6F4847DF" w14:textId="77777777">
            <w:pPr>
              <w:rPr>
                <w:rFonts w:ascii="Arial" w:hAnsi="Arial" w:cs="Arial"/>
                <w:b/>
                <w:bCs/>
                <w:color w:val="000000" w:themeColor="text1"/>
                <w:sz w:val="22"/>
                <w:szCs w:val="22"/>
              </w:rPr>
            </w:pPr>
          </w:p>
          <w:p w:rsidRPr="00F90E40" w:rsidR="00762693" w:rsidP="00DE3E50" w:rsidRDefault="00762693" w14:paraId="42FA383D"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762693" w:rsidP="00DE3E50" w:rsidRDefault="00762693" w14:paraId="144C4A50" w14:textId="77777777">
            <w:pPr>
              <w:rPr>
                <w:rFonts w:ascii="Arial" w:hAnsi="Arial" w:cs="Arial"/>
                <w:b/>
                <w:bCs/>
                <w:color w:val="000000" w:themeColor="text1"/>
                <w:sz w:val="22"/>
                <w:szCs w:val="22"/>
              </w:rPr>
            </w:pPr>
          </w:p>
          <w:p w:rsidRPr="00F90E40" w:rsidR="00762693" w:rsidP="00DE3E50" w:rsidRDefault="00762693" w14:paraId="4DCBA3D9"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762693" w:rsidP="00DE3E50" w:rsidRDefault="00762693" w14:paraId="18598BEF" w14:textId="77777777">
            <w:pPr>
              <w:rPr>
                <w:rFonts w:ascii="Arial" w:hAnsi="Arial" w:cs="Arial"/>
                <w:b/>
                <w:bCs/>
                <w:color w:val="000000" w:themeColor="text1"/>
                <w:sz w:val="22"/>
                <w:szCs w:val="22"/>
              </w:rPr>
            </w:pPr>
          </w:p>
          <w:p w:rsidRPr="00F90E40" w:rsidR="00762693" w:rsidP="00DE3E50" w:rsidRDefault="00762693" w14:paraId="3E5A09F8"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9F53D5" w:rsidP="00DE3E50" w:rsidRDefault="009F53D5" w14:paraId="1F3D4723" w14:textId="77777777">
            <w:pPr>
              <w:jc w:val="center"/>
              <w:rPr>
                <w:rFonts w:ascii="Arial" w:hAnsi="Arial" w:cs="Arial"/>
                <w:b/>
                <w:bCs/>
                <w:color w:val="000000" w:themeColor="text1"/>
                <w:sz w:val="22"/>
                <w:szCs w:val="22"/>
              </w:rPr>
            </w:pPr>
          </w:p>
          <w:p w:rsidRPr="00F90E40" w:rsidR="009F53D5" w:rsidP="00DE3E50" w:rsidRDefault="009F53D5" w14:paraId="0CDECD9A" w14:textId="77777777">
            <w:pPr>
              <w:jc w:val="center"/>
              <w:rPr>
                <w:rFonts w:ascii="Arial" w:hAnsi="Arial" w:cs="Arial"/>
                <w:b/>
                <w:bCs/>
                <w:color w:val="000000" w:themeColor="text1"/>
                <w:sz w:val="22"/>
                <w:szCs w:val="22"/>
              </w:rPr>
            </w:pPr>
            <w:r w:rsidRPr="00F90E40">
              <w:rPr>
                <w:rFonts w:ascii="Wingdings" w:hAnsi="Wingdings" w:eastAsia="Wingdings" w:cs="Wingdings"/>
                <w:b/>
                <w:bCs/>
                <w:color w:val="000000" w:themeColor="text1"/>
                <w:sz w:val="22"/>
                <w:szCs w:val="22"/>
              </w:rPr>
              <w:t>ü</w:t>
            </w:r>
          </w:p>
          <w:p w:rsidRPr="00F90E40" w:rsidR="0072347D" w:rsidP="00DE3E50" w:rsidRDefault="0072347D" w14:paraId="5A825626" w14:textId="77777777">
            <w:pPr>
              <w:jc w:val="center"/>
              <w:rPr>
                <w:rFonts w:ascii="Arial" w:hAnsi="Arial" w:cs="Arial"/>
                <w:b/>
                <w:bCs/>
                <w:color w:val="000000" w:themeColor="text1"/>
                <w:sz w:val="22"/>
                <w:szCs w:val="22"/>
              </w:rPr>
            </w:pPr>
          </w:p>
          <w:p w:rsidRPr="00F90E40" w:rsidR="00762693" w:rsidP="00B332BE" w:rsidRDefault="00762693" w14:paraId="552FDB67" w14:textId="77777777">
            <w:pPr>
              <w:rPr>
                <w:rFonts w:ascii="Arial" w:hAnsi="Arial" w:cs="Arial"/>
                <w:b/>
                <w:bCs/>
                <w:color w:val="000000" w:themeColor="text1"/>
                <w:sz w:val="22"/>
                <w:szCs w:val="22"/>
              </w:rPr>
            </w:pPr>
          </w:p>
        </w:tc>
        <w:tc>
          <w:tcPr>
            <w:tcW w:w="1379" w:type="dxa"/>
            <w:shd w:val="clear" w:color="auto" w:fill="auto"/>
            <w:tcMar/>
          </w:tcPr>
          <w:p w:rsidRPr="00F90E40" w:rsidR="00FB491F" w:rsidP="00DE3E50" w:rsidRDefault="00FB491F" w14:paraId="2800D1F7" w14:textId="77777777">
            <w:pPr>
              <w:rPr>
                <w:rFonts w:ascii="Arial" w:hAnsi="Arial" w:cs="Arial"/>
                <w:b/>
                <w:bCs/>
                <w:color w:val="000000" w:themeColor="text1"/>
                <w:sz w:val="22"/>
                <w:szCs w:val="22"/>
              </w:rPr>
            </w:pPr>
          </w:p>
        </w:tc>
      </w:tr>
    </w:tbl>
    <w:p w:rsidRPr="00F90E40" w:rsidR="00FB491F" w:rsidP="00DE3E50" w:rsidRDefault="00FB491F" w14:paraId="524A53E1" w14:textId="77777777">
      <w:pPr>
        <w:jc w:val="center"/>
        <w:rPr>
          <w:rFonts w:ascii="Arial" w:hAnsi="Arial" w:cs="Arial"/>
          <w:b/>
          <w:bCs/>
          <w:color w:val="000000" w:themeColor="text1"/>
          <w:sz w:val="22"/>
          <w:szCs w:val="22"/>
        </w:rPr>
      </w:pPr>
    </w:p>
    <w:p w:rsidRPr="00F90E40" w:rsidR="00083B74" w:rsidP="00083B74" w:rsidRDefault="00083B74" w14:paraId="0880B3DC" w14:textId="77777777">
      <w:pPr>
        <w:rPr>
          <w:rFonts w:ascii="Arial" w:hAnsi="Arial"/>
          <w:color w:val="000000" w:themeColor="text1"/>
          <w:sz w:val="24"/>
        </w:rPr>
      </w:pPr>
    </w:p>
    <w:sectPr w:rsidRPr="00F90E40" w:rsidR="00083B74" w:rsidSect="00DE3E50">
      <w:headerReference w:type="default" r:id="rId13"/>
      <w:footerReference w:type="default" r:id="rId14"/>
      <w:pgSz w:w="11906" w:h="16838" w:orient="portrait"/>
      <w:pgMar w:top="1224" w:right="1440" w:bottom="100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7FC6" w:rsidRDefault="00137FC6" w14:paraId="117FAE5A" w14:textId="77777777">
      <w:r>
        <w:separator/>
      </w:r>
    </w:p>
  </w:endnote>
  <w:endnote w:type="continuationSeparator" w:id="0">
    <w:p w:rsidR="00137FC6" w:rsidRDefault="00137FC6" w14:paraId="2D3DCB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CA4D1C" w:rsidR="000F4474" w:rsidP="008E2602" w:rsidRDefault="000F4474" w14:paraId="62CB0AE9" w14:textId="77777777">
    <w:pPr>
      <w:pStyle w:val="Footer"/>
      <w:rPr>
        <w:rFonts w:ascii="Arial" w:hAnsi="Arial" w:cs="Arial"/>
      </w:rPr>
    </w:pPr>
    <w:r w:rsidRPr="00CA4D1C">
      <w:rPr>
        <w:rFonts w:ascii="Arial" w:hAnsi="Arial" w:cs="Arial"/>
      </w:rPr>
      <w:tab/>
    </w:r>
    <w:r w:rsidRPr="00CA4D1C">
      <w:rPr>
        <w:rFonts w:ascii="Arial" w:hAnsi="Arial" w:cs="Arial"/>
      </w:rPr>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DE4D74">
      <w:rPr>
        <w:rFonts w:ascii="Arial" w:hAnsi="Arial" w:cs="Arial"/>
        <w:noProof/>
      </w:rPr>
      <w:t>2</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C096B" w:rsidR="000F4474" w:rsidRDefault="000F4474" w14:paraId="10674BDD" w14:textId="77777777">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7FC6" w:rsidRDefault="00137FC6" w14:paraId="2B0CBB87" w14:textId="77777777">
      <w:r>
        <w:separator/>
      </w:r>
    </w:p>
  </w:footnote>
  <w:footnote w:type="continuationSeparator" w:id="0">
    <w:p w:rsidR="00137FC6" w:rsidRDefault="00137FC6" w14:paraId="1486E5D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CC7A60" w:rsidR="000F4474" w:rsidP="00CC7A60" w:rsidRDefault="000F4474" w14:paraId="0221C0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E3378"/>
    <w:multiLevelType w:val="hybridMultilevel"/>
    <w:tmpl w:val="15B661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9628BC"/>
    <w:multiLevelType w:val="hybridMultilevel"/>
    <w:tmpl w:val="530A3562"/>
    <w:lvl w:ilvl="0" w:tplc="6CB49CA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3A2541E"/>
    <w:multiLevelType w:val="hybridMultilevel"/>
    <w:tmpl w:val="ACB670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DB30089"/>
    <w:multiLevelType w:val="hybridMultilevel"/>
    <w:tmpl w:val="6B24C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07974E3"/>
    <w:multiLevelType w:val="hybridMultilevel"/>
    <w:tmpl w:val="1458C6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8152088"/>
    <w:multiLevelType w:val="hybridMultilevel"/>
    <w:tmpl w:val="9698CB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276A"/>
    <w:rsid w:val="00006EDD"/>
    <w:rsid w:val="000143EF"/>
    <w:rsid w:val="00015B6D"/>
    <w:rsid w:val="00023D27"/>
    <w:rsid w:val="00040B67"/>
    <w:rsid w:val="00040F01"/>
    <w:rsid w:val="00047B4E"/>
    <w:rsid w:val="0006022D"/>
    <w:rsid w:val="000672B9"/>
    <w:rsid w:val="00083B74"/>
    <w:rsid w:val="0009176B"/>
    <w:rsid w:val="000A0029"/>
    <w:rsid w:val="000A4716"/>
    <w:rsid w:val="000C166D"/>
    <w:rsid w:val="000E22B1"/>
    <w:rsid w:val="000F4474"/>
    <w:rsid w:val="00112B2B"/>
    <w:rsid w:val="001131D5"/>
    <w:rsid w:val="00122A4A"/>
    <w:rsid w:val="001355FF"/>
    <w:rsid w:val="00137FC6"/>
    <w:rsid w:val="00141D75"/>
    <w:rsid w:val="00160AE4"/>
    <w:rsid w:val="001B46DC"/>
    <w:rsid w:val="001C2C17"/>
    <w:rsid w:val="001C706A"/>
    <w:rsid w:val="001D0751"/>
    <w:rsid w:val="001E5A5B"/>
    <w:rsid w:val="001F4FB3"/>
    <w:rsid w:val="002062D3"/>
    <w:rsid w:val="00225B5E"/>
    <w:rsid w:val="0024357B"/>
    <w:rsid w:val="00263327"/>
    <w:rsid w:val="00263786"/>
    <w:rsid w:val="002733C7"/>
    <w:rsid w:val="00275521"/>
    <w:rsid w:val="00277A66"/>
    <w:rsid w:val="002809A2"/>
    <w:rsid w:val="00294C45"/>
    <w:rsid w:val="002B2A67"/>
    <w:rsid w:val="002B7774"/>
    <w:rsid w:val="002D008E"/>
    <w:rsid w:val="002D2918"/>
    <w:rsid w:val="003102F9"/>
    <w:rsid w:val="00316B32"/>
    <w:rsid w:val="0034501E"/>
    <w:rsid w:val="003475E3"/>
    <w:rsid w:val="00386AB3"/>
    <w:rsid w:val="003B1569"/>
    <w:rsid w:val="003B3E5A"/>
    <w:rsid w:val="003B4F53"/>
    <w:rsid w:val="003C69CD"/>
    <w:rsid w:val="003E5BAE"/>
    <w:rsid w:val="003F0ADC"/>
    <w:rsid w:val="003F241A"/>
    <w:rsid w:val="00427B7E"/>
    <w:rsid w:val="00434B88"/>
    <w:rsid w:val="004502F9"/>
    <w:rsid w:val="0045565C"/>
    <w:rsid w:val="0046133B"/>
    <w:rsid w:val="00464D6E"/>
    <w:rsid w:val="00484CE1"/>
    <w:rsid w:val="004B4CB1"/>
    <w:rsid w:val="005143DA"/>
    <w:rsid w:val="00532D6E"/>
    <w:rsid w:val="00540424"/>
    <w:rsid w:val="00557E4E"/>
    <w:rsid w:val="00584ABC"/>
    <w:rsid w:val="0058654A"/>
    <w:rsid w:val="00591C7C"/>
    <w:rsid w:val="0059356B"/>
    <w:rsid w:val="005B2A06"/>
    <w:rsid w:val="005C6268"/>
    <w:rsid w:val="005E3EF6"/>
    <w:rsid w:val="00606B3B"/>
    <w:rsid w:val="0061313A"/>
    <w:rsid w:val="00617159"/>
    <w:rsid w:val="00631F67"/>
    <w:rsid w:val="00642968"/>
    <w:rsid w:val="00643A7D"/>
    <w:rsid w:val="00645846"/>
    <w:rsid w:val="00671DC7"/>
    <w:rsid w:val="00680936"/>
    <w:rsid w:val="006854BD"/>
    <w:rsid w:val="006E4A99"/>
    <w:rsid w:val="006F21A2"/>
    <w:rsid w:val="00700462"/>
    <w:rsid w:val="00723047"/>
    <w:rsid w:val="0072347D"/>
    <w:rsid w:val="0073788B"/>
    <w:rsid w:val="00737DA8"/>
    <w:rsid w:val="00747BC8"/>
    <w:rsid w:val="007577E7"/>
    <w:rsid w:val="00762693"/>
    <w:rsid w:val="007851C4"/>
    <w:rsid w:val="007873D5"/>
    <w:rsid w:val="00794FC7"/>
    <w:rsid w:val="007C3506"/>
    <w:rsid w:val="007C5F5C"/>
    <w:rsid w:val="007C69B4"/>
    <w:rsid w:val="007E5993"/>
    <w:rsid w:val="00805565"/>
    <w:rsid w:val="00813301"/>
    <w:rsid w:val="00817423"/>
    <w:rsid w:val="008227F8"/>
    <w:rsid w:val="00822DDD"/>
    <w:rsid w:val="00855AFD"/>
    <w:rsid w:val="00856F73"/>
    <w:rsid w:val="0086229E"/>
    <w:rsid w:val="00866F0D"/>
    <w:rsid w:val="0087079F"/>
    <w:rsid w:val="00886DF1"/>
    <w:rsid w:val="008E2602"/>
    <w:rsid w:val="008E3735"/>
    <w:rsid w:val="00906293"/>
    <w:rsid w:val="009074A1"/>
    <w:rsid w:val="00907501"/>
    <w:rsid w:val="00915036"/>
    <w:rsid w:val="0091763E"/>
    <w:rsid w:val="00922546"/>
    <w:rsid w:val="00926ADE"/>
    <w:rsid w:val="0094733E"/>
    <w:rsid w:val="00956BB0"/>
    <w:rsid w:val="00957F1C"/>
    <w:rsid w:val="0096515D"/>
    <w:rsid w:val="00976ADF"/>
    <w:rsid w:val="009A2E38"/>
    <w:rsid w:val="009B200D"/>
    <w:rsid w:val="009B20FF"/>
    <w:rsid w:val="009B5EB7"/>
    <w:rsid w:val="009B6948"/>
    <w:rsid w:val="009C382D"/>
    <w:rsid w:val="009F53D5"/>
    <w:rsid w:val="00A00FCA"/>
    <w:rsid w:val="00A056CB"/>
    <w:rsid w:val="00A92331"/>
    <w:rsid w:val="00A9491E"/>
    <w:rsid w:val="00AA5CC5"/>
    <w:rsid w:val="00AB631F"/>
    <w:rsid w:val="00AB6C8D"/>
    <w:rsid w:val="00AB7AB0"/>
    <w:rsid w:val="00AC598A"/>
    <w:rsid w:val="00AC6BF6"/>
    <w:rsid w:val="00AD42CF"/>
    <w:rsid w:val="00B16A05"/>
    <w:rsid w:val="00B24BA0"/>
    <w:rsid w:val="00B31666"/>
    <w:rsid w:val="00B332BE"/>
    <w:rsid w:val="00B37AD8"/>
    <w:rsid w:val="00B475A2"/>
    <w:rsid w:val="00B51FFA"/>
    <w:rsid w:val="00B52123"/>
    <w:rsid w:val="00BC47C4"/>
    <w:rsid w:val="00BC7FE8"/>
    <w:rsid w:val="00C23A92"/>
    <w:rsid w:val="00C26C69"/>
    <w:rsid w:val="00C40143"/>
    <w:rsid w:val="00C51D28"/>
    <w:rsid w:val="00C55715"/>
    <w:rsid w:val="00C67AD6"/>
    <w:rsid w:val="00C81D66"/>
    <w:rsid w:val="00C86526"/>
    <w:rsid w:val="00CA4898"/>
    <w:rsid w:val="00CA4D1C"/>
    <w:rsid w:val="00CC7A60"/>
    <w:rsid w:val="00CD2791"/>
    <w:rsid w:val="00CF1095"/>
    <w:rsid w:val="00D24DC5"/>
    <w:rsid w:val="00D4342E"/>
    <w:rsid w:val="00D464D8"/>
    <w:rsid w:val="00D6154A"/>
    <w:rsid w:val="00DB2B89"/>
    <w:rsid w:val="00DB2BC6"/>
    <w:rsid w:val="00DD4411"/>
    <w:rsid w:val="00DD6EED"/>
    <w:rsid w:val="00DE3E50"/>
    <w:rsid w:val="00DE4D74"/>
    <w:rsid w:val="00DF2A5E"/>
    <w:rsid w:val="00DF33C9"/>
    <w:rsid w:val="00DF47D8"/>
    <w:rsid w:val="00DF5B95"/>
    <w:rsid w:val="00E221FB"/>
    <w:rsid w:val="00E31E07"/>
    <w:rsid w:val="00E453BB"/>
    <w:rsid w:val="00EC5A6D"/>
    <w:rsid w:val="00EC7659"/>
    <w:rsid w:val="00ED4B5E"/>
    <w:rsid w:val="00EE5569"/>
    <w:rsid w:val="00EF7E47"/>
    <w:rsid w:val="00F00383"/>
    <w:rsid w:val="00F23319"/>
    <w:rsid w:val="00F25519"/>
    <w:rsid w:val="00F30BA4"/>
    <w:rsid w:val="00F30D3E"/>
    <w:rsid w:val="00F366FE"/>
    <w:rsid w:val="00F454E5"/>
    <w:rsid w:val="00F51409"/>
    <w:rsid w:val="00F73845"/>
    <w:rsid w:val="00F76BB2"/>
    <w:rsid w:val="00F80367"/>
    <w:rsid w:val="00F82DB6"/>
    <w:rsid w:val="00F90E40"/>
    <w:rsid w:val="00F976FC"/>
    <w:rsid w:val="00FA5373"/>
    <w:rsid w:val="00FA6334"/>
    <w:rsid w:val="00FB491F"/>
    <w:rsid w:val="00FD5E4C"/>
    <w:rsid w:val="00FE0CD2"/>
    <w:rsid w:val="00FE3731"/>
    <w:rsid w:val="00FF5A76"/>
    <w:rsid w:val="02C95AA0"/>
    <w:rsid w:val="040E7D36"/>
    <w:rsid w:val="047EE430"/>
    <w:rsid w:val="04FF0534"/>
    <w:rsid w:val="05595B2B"/>
    <w:rsid w:val="08784C15"/>
    <w:rsid w:val="0A4E1231"/>
    <w:rsid w:val="11F3C3A4"/>
    <w:rsid w:val="1244E386"/>
    <w:rsid w:val="14E42255"/>
    <w:rsid w:val="18997DC8"/>
    <w:rsid w:val="1AFC203E"/>
    <w:rsid w:val="20F2F9E5"/>
    <w:rsid w:val="22DE9BA5"/>
    <w:rsid w:val="22EC3EDD"/>
    <w:rsid w:val="24BC56A7"/>
    <w:rsid w:val="269A7BE3"/>
    <w:rsid w:val="27043A59"/>
    <w:rsid w:val="277CF795"/>
    <w:rsid w:val="2A46E7DB"/>
    <w:rsid w:val="2A4EE3A8"/>
    <w:rsid w:val="2B102417"/>
    <w:rsid w:val="2D6CB375"/>
    <w:rsid w:val="2DACB4C1"/>
    <w:rsid w:val="2E2E9C7C"/>
    <w:rsid w:val="2FD61FF5"/>
    <w:rsid w:val="3032AE5B"/>
    <w:rsid w:val="32B276B0"/>
    <w:rsid w:val="32DA29FF"/>
    <w:rsid w:val="32E8880D"/>
    <w:rsid w:val="338ECF6F"/>
    <w:rsid w:val="344F341E"/>
    <w:rsid w:val="34C98F3C"/>
    <w:rsid w:val="3528F12B"/>
    <w:rsid w:val="362915A4"/>
    <w:rsid w:val="386C5159"/>
    <w:rsid w:val="39EA99A2"/>
    <w:rsid w:val="3CDF09B5"/>
    <w:rsid w:val="3D4E08F6"/>
    <w:rsid w:val="3EC8C6C7"/>
    <w:rsid w:val="3EDD3C9F"/>
    <w:rsid w:val="3FE87E2D"/>
    <w:rsid w:val="4085A9B8"/>
    <w:rsid w:val="416E3FD1"/>
    <w:rsid w:val="44166A8A"/>
    <w:rsid w:val="45F68B4E"/>
    <w:rsid w:val="462733CF"/>
    <w:rsid w:val="4657BFB1"/>
    <w:rsid w:val="46E5AAD0"/>
    <w:rsid w:val="48525E78"/>
    <w:rsid w:val="49150367"/>
    <w:rsid w:val="498F6073"/>
    <w:rsid w:val="4CC43FAB"/>
    <w:rsid w:val="4D4A0CE1"/>
    <w:rsid w:val="515CE19B"/>
    <w:rsid w:val="51D5D253"/>
    <w:rsid w:val="531D1A5C"/>
    <w:rsid w:val="548F3618"/>
    <w:rsid w:val="55ACADB0"/>
    <w:rsid w:val="565704B4"/>
    <w:rsid w:val="57E5A99C"/>
    <w:rsid w:val="57F41892"/>
    <w:rsid w:val="582CF3A6"/>
    <w:rsid w:val="59F49896"/>
    <w:rsid w:val="5BBA96C8"/>
    <w:rsid w:val="5C713D43"/>
    <w:rsid w:val="5CAACE33"/>
    <w:rsid w:val="5CC2D945"/>
    <w:rsid w:val="5D579C55"/>
    <w:rsid w:val="5DB7BF95"/>
    <w:rsid w:val="5E8C2211"/>
    <w:rsid w:val="5EA18C8E"/>
    <w:rsid w:val="5F1C1167"/>
    <w:rsid w:val="62548043"/>
    <w:rsid w:val="6475A3A1"/>
    <w:rsid w:val="64DD8674"/>
    <w:rsid w:val="691AF2BB"/>
    <w:rsid w:val="6969C1E1"/>
    <w:rsid w:val="6B2001BB"/>
    <w:rsid w:val="6D409EBE"/>
    <w:rsid w:val="6E276DF3"/>
    <w:rsid w:val="7240A16E"/>
    <w:rsid w:val="728511EC"/>
    <w:rsid w:val="7356AC4B"/>
    <w:rsid w:val="737BEF18"/>
    <w:rsid w:val="76B7D4CC"/>
    <w:rsid w:val="7A76D970"/>
    <w:rsid w:val="7ADAA28F"/>
    <w:rsid w:val="7AE90093"/>
    <w:rsid w:val="7B26581F"/>
    <w:rsid w:val="7D1B50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014C1"/>
  <w15:chartTrackingRefBased/>
  <w15:docId w15:val="{61FFF6FC-BC8C-4868-940A-5CD5643AEB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D1C"/>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A4D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styleId="BalloonTextChar" w:customStyle="1">
    <w:name w:val="Balloon Text Char"/>
    <w:link w:val="BalloonText"/>
    <w:rsid w:val="00FE0CD2"/>
    <w:rPr>
      <w:rFonts w:ascii="Tahoma" w:hAnsi="Tahoma" w:cs="Tahoma"/>
      <w:sz w:val="16"/>
      <w:szCs w:val="16"/>
      <w:lang w:eastAsia="en-US"/>
    </w:rPr>
  </w:style>
  <w:style w:type="paragraph" w:styleId="ListParagraph">
    <w:name w:val="List Paragraph"/>
    <w:basedOn w:val="Normal"/>
    <w:uiPriority w:val="34"/>
    <w:qFormat/>
    <w:rsid w:val="00DF47D8"/>
    <w:pPr>
      <w:ind w:left="720"/>
      <w:contextualSpacing/>
    </w:pPr>
  </w:style>
  <w:style w:type="character" w:styleId="CommentReference">
    <w:name w:val="annotation reference"/>
    <w:basedOn w:val="DefaultParagraphFont"/>
    <w:rsid w:val="00040F01"/>
    <w:rPr>
      <w:sz w:val="16"/>
      <w:szCs w:val="16"/>
    </w:rPr>
  </w:style>
  <w:style w:type="paragraph" w:styleId="CommentText">
    <w:name w:val="annotation text"/>
    <w:basedOn w:val="Normal"/>
    <w:link w:val="CommentTextChar"/>
    <w:rsid w:val="00040F01"/>
  </w:style>
  <w:style w:type="character" w:styleId="CommentTextChar" w:customStyle="1">
    <w:name w:val="Comment Text Char"/>
    <w:basedOn w:val="DefaultParagraphFont"/>
    <w:link w:val="CommentText"/>
    <w:rsid w:val="00040F01"/>
    <w:rPr>
      <w:lang w:eastAsia="en-US"/>
    </w:rPr>
  </w:style>
  <w:style w:type="paragraph" w:styleId="CommentSubject">
    <w:name w:val="annotation subject"/>
    <w:basedOn w:val="CommentText"/>
    <w:next w:val="CommentText"/>
    <w:link w:val="CommentSubjectChar"/>
    <w:semiHidden/>
    <w:unhideWhenUsed/>
    <w:rsid w:val="00040F01"/>
    <w:rPr>
      <w:b/>
      <w:bCs/>
    </w:rPr>
  </w:style>
  <w:style w:type="character" w:styleId="CommentSubjectChar" w:customStyle="1">
    <w:name w:val="Comment Subject Char"/>
    <w:basedOn w:val="CommentTextChar"/>
    <w:link w:val="CommentSubject"/>
    <w:semiHidden/>
    <w:rsid w:val="00040F01"/>
    <w:rPr>
      <w:b/>
      <w:bCs/>
      <w:lang w:eastAsia="en-US"/>
    </w:rPr>
  </w:style>
  <w:style w:type="paragraph" w:styleId="Revision">
    <w:name w:val="Revision"/>
    <w:hidden/>
    <w:uiPriority w:val="99"/>
    <w:semiHidden/>
    <w:rsid w:val="00294C4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A4A4B7FAD4AE41BD906FB15FCBB896" ma:contentTypeVersion="12" ma:contentTypeDescription="Create a new document." ma:contentTypeScope="" ma:versionID="b94a15c0645e701a32452b78d2b81434">
  <xsd:schema xmlns:xsd="http://www.w3.org/2001/XMLSchema" xmlns:xs="http://www.w3.org/2001/XMLSchema" xmlns:p="http://schemas.microsoft.com/office/2006/metadata/properties" xmlns:ns3="7ed2f0d2-541f-46e9-a66b-45165c1f1026" xmlns:ns4="d87bae4e-f3a0-4e51-82db-f647c3095509" targetNamespace="http://schemas.microsoft.com/office/2006/metadata/properties" ma:root="true" ma:fieldsID="a656d8de296782fc43cb0adb9136ba98" ns3:_="" ns4:_="">
    <xsd:import namespace="7ed2f0d2-541f-46e9-a66b-45165c1f1026"/>
    <xsd:import namespace="d87bae4e-f3a0-4e51-82db-f647c309550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2f0d2-541f-46e9-a66b-45165c1f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bae4e-f3a0-4e51-82db-f647c30955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DAEC0-82AD-47B8-A493-D55F8CB1A311}">
  <ds:schemaRefs>
    <ds:schemaRef ds:uri="http://schemas.openxmlformats.org/officeDocument/2006/bibliography"/>
  </ds:schemaRefs>
</ds:datastoreItem>
</file>

<file path=customXml/itemProps2.xml><?xml version="1.0" encoding="utf-8"?>
<ds:datastoreItem xmlns:ds="http://schemas.openxmlformats.org/officeDocument/2006/customXml" ds:itemID="{D7D78BF7-291B-4641-900E-E007C14AAD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E7C76B-0863-4C78-B61F-227E58C36CA4}">
  <ds:schemaRefs>
    <ds:schemaRef ds:uri="http://schemas.microsoft.com/sharepoint/v3/contenttype/forms"/>
  </ds:schemaRefs>
</ds:datastoreItem>
</file>

<file path=customXml/itemProps4.xml><?xml version="1.0" encoding="utf-8"?>
<ds:datastoreItem xmlns:ds="http://schemas.openxmlformats.org/officeDocument/2006/customXml" ds:itemID="{9AC7A15F-1ABE-446C-B067-8E4573ECF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2f0d2-541f-46e9-a66b-45165c1f1026"/>
    <ds:schemaRef ds:uri="d87bae4e-f3a0-4e51-82db-f647c3095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Flindall</dc:creator>
  <keywords/>
  <lastModifiedBy>Katie Calvert-Jones</lastModifiedBy>
  <revision>8</revision>
  <lastPrinted>2010-01-27T02:55:00.0000000Z</lastPrinted>
  <dcterms:created xsi:type="dcterms:W3CDTF">2021-09-10T15:09:00.0000000Z</dcterms:created>
  <dcterms:modified xsi:type="dcterms:W3CDTF">2021-10-13T13:24:24.6094116Z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0x01010033A4A4B7FAD4AE41BD906FB15FCBB896</vt:lpwstr>
  </property>
</Properties>
</file>